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začala stavební sezonu, musí opravit střechy</w:t>
      </w:r>
    </w:p>
    <w:p>
      <w:pPr/>
      <w:r>
        <w:rPr/>
        <w:t xml:space="preserve">Lešení obklopilo budovu mateřské školy na ulici Poštovní ve Studénce hned v lednu a také v mrazivých dnech je na střeše vidět pracovníky zhotovitelské firmy.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tohoto objektu dochází k celkové rekonstrukci nebo opravě střechy, včetně střešních oken. V minulosti jsme tady několikrát řešili opakované zatékání. Finančně celá ta akce bude stát město necelých 7,5 milionů korun.”</w:t>
      </w:r>
    </w:p>
    <w:p>
      <w:pPr/>
      <w:r>
        <w:rPr/>
        <w:t xml:space="preserve">Druhá oprava havarijního stavu střechy začala na budově Nového zámku. V tomto případě dělníci znovu pokryjí jen její část.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roku 2025 jsme zjistili, že nám zateklo do střechy nového zámku. Bylo to zjištěno v prostorech, pod kterými probíhá rekonstrukce vnitřních stěn. Proto jsme byli nuceni přistoupit k opravě této střechy, abychom zamezili poškození renovovaných částí.”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 jsme udělali podrobný průzkum té střechy, protože jedná se o kulturní památku, a bylo zjištěno, že ta falcovaná krytina je popraskaná v těch falcech a dochází k masivnímu zatékání. Takže jedinou možností je výměna té krytiny za novou.” </w:t>
      </w:r>
    </w:p>
    <w:p>
      <w:pPr/>
      <w:r>
        <w:rPr/>
        <w:t xml:space="preserve">Za práce město vynaloží necelých 4 a půl milionu korun. Obě stavební zakázky mají skončit do 31.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843/studenka-zacala-stavebni-sezonu-musi-opravit-str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2026-08-13T21:58:53+02:00</dcterms:created>
  <dcterms:modified xsi:type="dcterms:W3CDTF">2026-08-13T21:58:53+02:00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