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priority Nového Jičína představil zastupitelům seminář</w:t>
      </w:r>
    </w:p>
    <w:p>
      <w:pPr/>
      <w:r>
        <w:rPr/>
        <w:t xml:space="preserve">Seminář v aule radnice nabídl podrobnou prezentaci projektů, do kterých letos z novojičínského rozpočtu směřuje největší objem finančních prostředků.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“Pro letošní rok jsme vybrali deset stavebních akcí. Dále jsme vybrali i pět velkých rozvojových investičních záměrů, které jsou ve fázi zpracování studie, či přípravy projektové dokumentace.”</w:t>
      </w:r>
    </w:p>
    <w:p>
      <w:pPr/>
      <w:r>
        <w:rPr/>
        <w:t xml:space="preserve">Nejnáročnější akcí je již probíhající rekonstrukce venkovního bazénu, za kterou město vydá 103 milionu korun, přičemž tato částka je rozložena do loňského a letošního rozpočtu. Zahájení první letošní nové velké stavby je plánováno v únoru.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“Most u Grasmanky začne v polovině února, takže to je nejbližší investiční akce z těch větších. Další je vybudování chodníků a vodovodu v místní části Žilina na ulici Beskydská.” </w:t>
      </w:r>
    </w:p>
    <w:p>
      <w:pPr/>
      <w:r>
        <w:rPr/>
        <w:t xml:space="preserve">Mezi další záměry patří třeba obnova historické fasády Beskydského divadla, rekonstrukce šaten v Základní škole Komenského 68 nebo oprava sociálního zařízení v amfiteátru Skalky.  </w:t>
      </w:r>
    </w:p>
    <w:p>
      <w:pPr/>
      <w:r>
        <w:rPr>
          <w:b w:val="1"/>
          <w:bCs w:val="1"/>
        </w:rPr>
        <w:t xml:space="preserve">Jiří Klein (</w:t>
      </w:r>
      <w:r>
        <w:rPr>
          <w:b w:val="1"/>
          <w:bCs w:val="1"/>
        </w:rPr>
        <w:t xml:space="preserve">BEZPP)</w:t>
      </w:r>
      <w:r>
        <w:rPr>
          <w:b w:val="1"/>
          <w:bCs w:val="1"/>
        </w:rPr>
        <w:t xml:space="preserve">, zastupitel Nového Jičína: </w:t>
      </w:r>
      <w:r>
        <w:rPr/>
        <w:t xml:space="preserve">“Osobně se chci podívat hlavně na projektovou dokumentaci nové tenisové hale, která tady stoprocentně v Novém Jičíně chybí.”</w:t>
      </w:r>
    </w:p>
    <w:p>
      <w:pPr/>
      <w:r>
        <w:rPr>
          <w:b w:val="1"/>
          <w:bCs w:val="1"/>
        </w:rPr>
        <w:t xml:space="preserve">Lucie Tovaryšová (ZELENÍ), zastupitelka Nového Jičína: </w:t>
      </w:r>
      <w:r>
        <w:rPr/>
        <w:t xml:space="preserve">“Zajímá mě například sociální zařízení na Skalkách, které by mělo letos projít rekonstrukcí.”</w:t>
      </w:r>
    </w:p>
    <w:p>
      <w:pPr/>
      <w:r>
        <w:rPr>
          <w:b w:val="1"/>
          <w:bCs w:val="1"/>
        </w:rPr>
        <w:t xml:space="preserve">Jaroslav Kotas (KSČM), zastupitel Nového Jičína: </w:t>
      </w:r>
      <w:r>
        <w:rPr/>
        <w:t xml:space="preserve">“Já jsem měl svého času připomínky k velké, vysoké ceně na ty projektové dokumentace, ale bylo mi prostě odpovězeno, že tak to je, takové jsou dneska vyhlášky a prostě tolik se platí, takže s tím se není nic dělat.” </w:t>
      </w:r>
    </w:p>
    <w:p>
      <w:pPr/>
      <w:r>
        <w:rPr/>
        <w:t xml:space="preserve">S prezentací záměrů se může seznámit i veřejnost, zveřejněna bude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924/letosni-priority-noveho-jicina-predstavil-zastupitelum-sem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2026-05-11T06:48:03+02:00</dcterms:created>
  <dcterms:modified xsi:type="dcterms:W3CDTF">2026-05-11T06:48:03+02:00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