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Růžová kola v celoročním provozu obstála</w:t>
      </w:r>
    </w:p>
    <w:p>
      <w:pPr/>
      <w:r>
        <w:rPr/>
        <w:t xml:space="preserve">Město nový způsob přepravy, sdílená kola, zavedlo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doplňková služba pro občany, která nabízí možnost přepravy po městě. Je to taková, řekněme, možná náhrada za osobní auto nebo případně za MHD v časech, kdy nejde. MHD také využívají hlavně starší občané, případně rodiny s dětmi, kdežto ta kola jsou pro všechny generace.” </w:t>
      </w:r>
    </w:p>
    <w:p>
      <w:pPr/>
      <w:r>
        <w:rPr/>
        <w:t xml:space="preserve">Na území města je k dispozici 90 sdílených kol, umístěna jsou na více než 30 stanovištích. </w:t>
      </w:r>
    </w:p>
    <w:p>
      <w:pPr/>
      <w:r>
        <w:rPr>
          <w:b w:val="1"/>
          <w:bCs w:val="1"/>
        </w:rPr>
        <w:t xml:space="preserve">Lucie Kuběnová, odbor rozvoje a investic, MěÚ Nový Jičín:</w:t>
      </w:r>
      <w:r>
        <w:rPr/>
        <w:t xml:space="preserve"> “Často to lidé využívají právě na ty cesty z práce do práce, kratší přejezdy. Vlastně i ta typická trasa má nějaký kilometr a čtvrt, takže jde o to zkrácení těch vzdáleností, kdy lidé váhají, jestli vzít auto nebo jít pěšky, nebo využít právě tu možnost, že odloží kolo a pak už neřeší, co s ním, nebo že půjdou zpátky třeba jinou trasou.” </w:t>
      </w:r>
    </w:p>
    <w:p>
      <w:pPr/>
      <w:r>
        <w:rPr>
          <w:b w:val="1"/>
          <w:bCs w:val="1"/>
        </w:rPr>
        <w:t xml:space="preserve">Ondřej Syrovátka (ZELENÍ), 1. místostarosta Nového Jičína:</w:t>
      </w:r>
      <w:r>
        <w:rPr/>
        <w:t xml:space="preserve"> “Myslím, že to vyžívají hodně i lidé, když se potřebují připravit na vlak, na autobus, protože nejvyužívanější stanice je právě ta u České spořitelny, která je nejblíž autobusovou nádraží. Takže to ukazuje na to, že opravdu lidé prostě vezmou kolo z Loučky, dojedou do centra, přestoupí  na autobus nebo na vlak a pokračují někam dál, kam potřebují.” </w:t>
      </w:r>
    </w:p>
    <w:p>
      <w:pPr/>
      <w:r>
        <w:rPr/>
        <w:t xml:space="preserve">Zájemci o výpůjčku si musí zdarma stáhnout mobilní aplikaci Rekola. Prvních 30 minut jízdy mají zdarma, pokud jedou do Kopřivnice, tak 60 minut. Tyto náklady hradí města Nový Jičín a Kopřivnice, která na projektu sdílených kol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Ale další, a to se taky ukazuje v těch statistikách, že lidé to opravdu využívají k přejezdu i mezi městy, kde mají 60 minut zdarma, takže je možné skutečně zdarma se dopravit mezi nový činem Kopřivnicí, nebo opačně. Zatím nám z těch statistik vychází, že se za měsíce uskuteční průměrně zhruba pět jízd, což není jako nijak závratně moc, ale zase jde vidět, že to opravdu několika lidem pomůže a že to je takový možná vhodný doplněk a i ukázka pěkné spolupráce.” </w:t>
      </w:r>
    </w:p>
    <w:p>
      <w:pPr/>
      <w:r>
        <w:rPr/>
        <w:t xml:space="preserve">Za první půlhodinu jízdy, kterou hradí města, je cena 16,27 koruny, nad 30 minut pak platí cyklista 20 korun za každou další půlhodinu. Uživatelé služby mají nárok na čtyři jízdy denně. Smlouva se společností Rekola je platná do konce roku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932/ruzova-kola-v-celorocnim-provozu-obst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2026-05-13T06:44:34+02:00</dcterms:created>
  <dcterms:modified xsi:type="dcterms:W3CDTF">2026-05-13T06:44:34+02:00</dcterms:modified>
</cp:coreProperties>
</file>

<file path=docProps/custom.xml><?xml version="1.0" encoding="utf-8"?>
<Properties xmlns="http://schemas.openxmlformats.org/officeDocument/2006/custom-properties" xmlns:vt="http://schemas.openxmlformats.org/officeDocument/2006/docPropsVTypes"/>
</file>