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frýdlantské Kotelně mohou lidé využívat novou finskou saunu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„Počátkem letošního roku jsme otevřeli nový objekt finské sauny, který nahradil tu stávající, jež už musela být z technických důvodů zbořena a zlikvidována. Místo ní jsme zvolili úplně novou stavbu finské sauny. Prohřívárna je projektována pro 16 osob, v zázemí je ochlazovací bazének, dvě sprchy a v tomto prostoru je ochlazovna ve venkovním prostředí.“</w:t>
      </w:r>
    </w:p>
    <w:p>
      <w:pPr/>
      <w:r>
        <w:rPr/>
        <w:t xml:space="preserve">{{souvisejici-clanek-"11000052828"}}</w:t>
      </w:r>
    </w:p>
    <w:p>
      <w:pPr/>
      <w:r>
        <w:rPr/>
        <w:t xml:space="preserve">Objekt sauny vzešel z návrhu architekta Tomáše Kadeřábka.</w:t>
      </w:r>
    </w:p>
    <w:p>
      <w:pPr/>
      <w:r>
        <w:rPr>
          <w:b w:val="1"/>
          <w:bCs w:val="1"/>
        </w:rPr>
        <w:t xml:space="preserve">Pavlína Hüblová, vedoucí střediska Sportovního a relaxačního centra Kotelna:</w:t>
      </w:r>
      <w:r>
        <w:rPr/>
        <w:t xml:space="preserve"> „Provoz venkovní sauny byl zahájen 24. ledna. V provozu je denně od 15 do 21 hodin a naši zákazníci se mohou rezervovat v online systému.“</w:t>
      </w:r>
    </w:p>
    <w:p>
      <w:pPr/>
      <w:r>
        <w:rPr/>
        <w:t xml:space="preserve">{{souvisejici-clanek-"11000052652"}}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„Vzhledem k tomu, že v podstatě celý začátek zimní sezony loňského roku ještě probíhala výstavba této sauny, je i po otevření nového objektu zájem vysoký. Po úspěšné kolaudaci tak hned došlo k naplnění kapacity a provozujeme saunu nepřetržitě až do dnešního dne.“</w:t>
      </w:r>
    </w:p>
    <w:p>
      <w:pPr/>
      <w:r>
        <w:rPr/>
        <w:t xml:space="preserve">V případě zájmu se do budoucna počítá také s pořádáním zážitkových saunových ceremoniálů.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2972/ve-frydlantske-kotelne-mohou-lide-vyuzivat-novou-finskou-sa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2026-07-07T12:41:50+02:00</dcterms:created>
  <dcterms:modified xsi:type="dcterms:W3CDTF">2026-07-07T12:41:50+02:00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