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uzavře průjezd novojičínskou Dolní bránou</w:t>
      </w:r>
    </w:p>
    <w:p>
      <w:pPr/>
      <w:r>
        <w:rPr/>
        <w:t xml:space="preserve">Svou plochou největší most v Novém Jičíně tvoří křižovatka ulic Dolní brána a U Grasmanky. Jeho délka je 8 metrů, ovšem šířka téměř 50 metrů. Most už je posledních několik let v havarijním stavu, teď začíná jeho kompletní rekonstrukce.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pondělí 16. února se zavírá most na křižovatce ulic Dolní Brána a U Grasmanky. Nastává dlouho očekávána rekonstrukce tohoto mostu, která potrvá zhruba 9 měsíců, čili do poloviny listopadu letošního roku.” </w:t>
      </w:r>
    </w:p>
    <w:p>
      <w:pPr/>
      <w:r>
        <w:rPr/>
        <w:t xml:space="preserve">Práce budou znamenat neprůjezdnost ulic Dolní brána a U Grasmanka. Řidiči tu ale částečně budou moci parkovat, obě ulice budou na přechodnou dobu obousměrné. Při  výjezdu se budou vozidla otáčet.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rámci dopravně inženýrského řešení, které je stavební firmou zpracováno, tak jsou navrženy objízdné trasy, které povedou přes ulici Štefánikova, Tyršova a Palackého, včetně vedení linek městské hromadné dopravy.”</w:t>
      </w:r>
    </w:p>
    <w:p>
      <w:pPr/>
      <w:r>
        <w:rPr/>
        <w:t xml:space="preserve">Chodci tudy kolem staveniště projdou, ale z Dolní brány ne přímo na Palackého, ale oklikou po ulici U Grasmanky.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hlediska stavebně technického stavu, jak vlastní konstrukce, tak z hlediska použitelnosti jsme identifikovali kritický stav tohoto mostu.”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“Jelikož ta výstavba toho mostu bude ovlivňovat hodně okolní výstavbu, bude tato akce probíhat vlastně po etapách, kdy se postupně demoluje určitá část toho mostu a postaví se nový.”</w:t>
      </w:r>
    </w:p>
    <w:p>
      <w:pPr/>
      <w:r>
        <w:rPr/>
        <w:t xml:space="preserve">Nový most bude mít větší průtočnost, jeho stavba přijde město na 21,5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096/oprava-mostu-uzavre-prujezd-novojicinskou-dolni-br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2026-07-04T06:51:11+02:00</dcterms:created>
  <dcterms:modified xsi:type="dcterms:W3CDTF">2026-07-04T06:51:11+02:00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