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Napojení na kanalizaci nebo ČOV, využijte ekologických dotací ve Frýdku-Místku</w:t>
      </w:r>
    </w:p>
    <w:p>
      <w:pPr/>
      <w:r>
        <w:rPr/>
        <w:t xml:space="preserve">Žádosti o dotace mohou obyvatelé Frýdku-Místku podávat od začátku letošního roku až do konce června.</w:t>
      </w:r>
    </w:p>
    <w:p>
      <w:pPr/>
      <w:r>
        <w:rPr>
          <w:b w:val="1"/>
          <w:bCs w:val="1"/>
        </w:rPr>
        <w:t xml:space="preserve">Lukáš Slíva (SPOLU/KDU-ČSL), náměstek primátora F-M:</w:t>
      </w:r>
      <w:r>
        <w:rPr/>
        <w:t xml:space="preserve"> "Ten první je na podporu napojení na vodohospodářskou infrastrukturu města, což znamená zejména zřízení přípojek na kanalizační řád. Ať už zřízení přípojek na nově vybudované kanalizační řády v okrajových částech Skalice, Lískovec, Lysůvky a Chlebovice, anebo zřízení přípojek na již vybudované kanalizační řády. V tom druhém dotačním programu je to o podpoře jednak domovních čistíren odpadních vod v místech, kde není možné napojit se na kanalizační řád. To znamená, tady je to víceméně za náhradu za septik nebo žumpu. Dále jsou to náhrady za způsoby vytápění pevnými palivy, to znamená koks, uhlí za tepelná čerpadla nebo kotle na biomasu. A potom součástí toho projektu jsou třeba i osvětové a vzdělávací akce, aktivity. Bylo by to fajn, kdyby opravdu lidé, kteří mají možnost se napojit, aby této nabídky těchto dotačních programů využili."</w:t>
      </w:r>
    </w:p>
    <w:p>
      <w:pPr/>
      <w:r>
        <w:rPr/>
        <w:t xml:space="preserve">A dobrou zprávou je, že se dotace z Frýdku-Místku mohou kombinovat s dotacemi krajskými.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116/napojeni-na-kanalizaci-nebo-cov-vyuzijte-ekologickych-dotac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2026-04-17T02:09:38+02:00</dcterms:created>
  <dcterms:modified xsi:type="dcterms:W3CDTF">2026-04-17T02:09:38+02:00</dcterms:modified>
</cp:coreProperties>
</file>

<file path=docProps/custom.xml><?xml version="1.0" encoding="utf-8"?>
<Properties xmlns="http://schemas.openxmlformats.org/officeDocument/2006/custom-properties" xmlns:vt="http://schemas.openxmlformats.org/officeDocument/2006/docPropsVTypes"/>
</file>