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bude oprava zápasnické tělocvičny</w:t>
      </w:r>
    </w:p>
    <w:p>
      <w:pPr/>
      <w:r>
        <w:rPr/>
        <w:t xml:space="preserve">Stáří kuželny v areálu letního stadionu je více než čtyři desítky let, tomu odpovídá už i letitý a poměrně unikátní stavěcí systém kuželek.  </w:t>
      </w:r>
    </w:p>
    <w:p>
      <w:pPr/>
      <w:r>
        <w:rPr/>
        <w:t xml:space="preserve">To je jedno z pětice sportovišť, které město od července loňského roku převzalo bezplatně do svého majetku od tělovýchovné jednoty. Dále jsou to tělocvična a kancelářská budova na ulici Msgr. Šrámka, letní stadion, umělá fotbalová tráva a hala ABC.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2019 až 2022 proběhly rekonstrukce tří velkých sportovišť, fotbalového stadionu s atletickou drahou, dále fotbalový trávník s umělým trávníkem a právě hala ABC. Město se podílelo zhruba 30 procenty v rámci spolufinancování, které bylo povinným podílem toho investora, čili tělovýchovné jednoty.”</w:t>
      </w:r>
    </w:p>
    <w:p>
      <w:pPr/>
      <w:r>
        <w:rPr/>
        <w:t xml:space="preserve">Správcem nabytého majetku jsou technické služby města, pro tyto potřeby zřídily nový organizační úsek - Správu sportovních zařízení.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“Zmonitorovali jsme celkový stav jednotlivých objektů, jednotlivých sportovišť. Vyhodnocujeme podle priorit, kde je nejvyšší zatížení a kde nás ten technický stav nejvíce trápí a budeme usilovat o modernizaci objektů na ulici Msgr. Šrámka.” </w:t>
      </w:r>
    </w:p>
    <w:p>
      <w:pPr/>
      <w:r>
        <w:rPr/>
        <w:t xml:space="preserve">Tělocvičnu na ulici Msgr. Šrámka využívá k hodinám tělesné výchovy Základní škola Komenského 68, ale především zde mají zázemí zápasníci.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“Hala pro úpolové sporty by měla vzniknout do budoucna na místě bývalé nafukovací tenisové haly. Dnes je to pronajato spolku Padel právě. Nicméně není to zařazeno v aktuálních prioritách města, tudíž žádné kroky se v tomto ohledu nekonají.”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“Byla provedena údržba umělého trávníku, který jsme připravovali pro následnou reatestaci. U reatestačního řízení jsme uspěli, takže umělý trávník je reatestovaný, máme na něj certifikát a můžou na něm probíhat mistrovské utkání dle Fotbalové asociace ČR.</w:t>
      </w:r>
    </w:p>
    <w:p>
      <w:pPr/>
      <w:r>
        <w:rPr/>
        <w:t xml:space="preserve">Finanční podpora města na provoz nově nabytých sportovišť činila v loňském půlroce 4 miliony 800 tisíc korun. Letos je v rozpočtu připraven zhruba dvojnásobek.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můžeme vyhodnotit první výnosy z pronájmu sportovišť za uplynulé pololetí roku 2025, které činilo 846 tisíc korun. tisíc. Na stránkách technických služeb jsou k dispozici jednotlivé harmonogramy obsazenosti. Jsou tam veškeré identifikační údaje. Můžete se obratit na, nebo zájemci se mohou obratit na pracovníky technických služeb, kteří jim zajistí požadované záležitosti.” </w:t>
      </w:r>
    </w:p>
    <w:p>
      <w:pPr/>
      <w:r>
        <w:rPr/>
        <w:t xml:space="preserve">Podobu celého areálu zimního a letního stadionu řeší do budoucna, tedy s výhledem minimálně deseti let, zpracování architektonicko - urbanistická studie.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rámci toho strategického materiálu by v letošním roce měla být dokončena projektová dokumentace pro multifunkční sportovní halu, která by měla stát v prostoru dnešní fotbalové tribuny. Dále je zpracována studie na výstavbu tenisové haly na ulici Bohuslava Martinů.”</w:t>
      </w:r>
    </w:p>
    <w:p>
      <w:pPr/>
      <w:r>
        <w:rPr/>
        <w:t xml:space="preserve">Co se týče dalších sportovišť na území města, realizován byl skatepark a pumptrack, který byl čerstvě zkolaudován.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88/prioritou-bude-oprava-zapasnicke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2026-11-05T04:58:22+01:00</dcterms:created>
  <dcterms:modified xsi:type="dcterms:W3CDTF">2026-11-05T04:58:22+01:00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