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Albrechtova střední škola v Českém Těšíně bude mít novou halu pro výuku zemědělských oborů</w:t>
      </w:r>
    </w:p>
    <w:p>
      <w:pPr/>
      <w:r>
        <w:rPr/>
        <w:t xml:space="preserve">Albrechtova Střední škola v Českém Těšíně se dočká výrazné modernizace. V místě, kde byl původně venkovní bazén, vyroste nová hala pro výuku zemědělských oborů. Novostavba bude napojena přímo na budovu školy, která projde částečnou rekonstrukcí. Vzniknou zde moderní dílny pro praktickou výuku, nové zázemí pro žáky i pedagogy a upraví se také venkovní areál. Chybět nebudou plochy pro očistu zemědělské techniky ani prostor pro další školní či komunitní aktivity.</w:t>
      </w:r>
    </w:p>
    <w:p>
      <w:pPr/>
      <w:r>
        <w:rPr>
          <w:b w:val="1"/>
          <w:bCs w:val="1"/>
          <w:i w:val="1"/>
          <w:iCs w:val="1"/>
        </w:rPr>
        <w:t xml:space="preserve">Pavel Cieslar, ředitel Albrechtovy střední školy Český Těšín:</w:t>
      </w:r>
      <w:r>
        <w:rPr/>
        <w:t xml:space="preserve"> "Vznikne hala obrovská pro zemědělskou techniku. Z jedné třetiny bude zástěna nebo bude zateplená a ze dvou třetin bude plechová. Toto zázemí prostě potřebujeme, protože teď není stávající, je zastaralé a potřebujeme to obnovit. Refreshovat."</w:t>
      </w:r>
    </w:p>
    <w:p>
      <w:pPr/>
      <w:r>
        <w:rPr/>
        <w:t xml:space="preserve">Druhá investice míří na Tyršově ulici, kde se bývalá nevyužívaná kotelna promění v moderní polygrafické dílny. Ty budou sloužit studentům oboru polygrafie a tiskař na polygrafických strojích.</w:t>
      </w:r>
    </w:p>
    <w:p>
      <w:pPr/>
      <w:r>
        <w:rPr>
          <w:b w:val="1"/>
          <w:bCs w:val="1"/>
          <w:i w:val="1"/>
          <w:iCs w:val="1"/>
        </w:rPr>
        <w:t xml:space="preserve">Pavel Cieslar, ředitel Albrechtovy střední školy Český Těšín:</w:t>
      </w:r>
      <w:r>
        <w:rPr/>
        <w:t xml:space="preserve"> "Takže tam přijdou čtyři krásné nové stroje. Úplně fungl nové, protože ten obor jde dopředu jak polygrafie, tak tiskař na polygrafických strojích. No a potřebujeme prostě to zázemí zvětšit."</w:t>
      </w:r>
    </w:p>
    <w:p>
      <w:pPr/>
      <w:r>
        <w:rPr>
          <w:b w:val="1"/>
          <w:bCs w:val="1"/>
        </w:rPr>
        <w:t xml:space="preserve">Michal Kokošek (ANO), náměstek hejtmana MSK:</w:t>
      </w:r>
      <w:r>
        <w:rPr/>
        <w:t xml:space="preserve"> "My jsme pyšní na to, v rámci Moravskoslezského kraje, že co se týče vzdělávání, budujeme modernější a vzdělanější kraj. Daří se nám ty učebny a školy modernizovat. A co se týče tady konkrétně Českého Těšína, tak možná budeme pyšní na to, že tady budeme mít v rámci těch polygrafických dílen nové vybavení, kompletně nové tiskařské stroje a vše, na čem se budou moci studenti učit moderní technologie. Co se týče nákladů, ty jsou zhruba 52 milionů korun a dotace z Evropské unie činí zhruba 30 milionů korun."</w:t>
      </w:r>
    </w:p>
    <w:p>
      <w:pPr/>
      <w:r>
        <w:rPr/>
        <w:t xml:space="preserve">Rekonstrukce zahrnuje také vybudování bezbariérového přístupu do budov a venkovní učebnu.</w:t>
      </w:r>
    </w:p>
    <w:p>
      <w:pPr/>
      <w:r>
        <w:rPr>
          <w:b w:val="1"/>
          <w:bCs w:val="1"/>
        </w:rPr>
        <w:t xml:space="preserve">Jan Veřmiřovský (ANO), náměstek hejtmana MS kraje:</w:t>
      </w:r>
      <w:r>
        <w:rPr/>
        <w:t xml:space="preserve"> "Připravujeme i volnočasové zóny a celkově revitalizaci tohoto areálu, který má sloužit nejen pro výuku jako takovou, ale také pro volnočasové aktivity žáků a pro trávení času mezi výukou."</w:t>
      </w:r>
    </w:p>
    <w:p>
      <w:pPr/>
      <w:r>
        <w:rPr/>
        <w:t xml:space="preserve">Zatímco zemědělská hala bude dokončena příští rok, polygrafické dílny by mohly začít sloužit studentům už během tohoto školního roku. Projekty jsou spolufinancovány z Evropského fondu pro regionální rozvoj a státního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202/albrechtova-stredni-skola-v-ceskem-tesine-bude-mit-novou-halu-pro-vyuku-zemedelskych-o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2026-04-17T11:28:45+02:00</dcterms:created>
  <dcterms:modified xsi:type="dcterms:W3CDTF">2026-04-17T11:28:45+02:00</dcterms:modified>
</cp:coreProperties>
</file>

<file path=docProps/custom.xml><?xml version="1.0" encoding="utf-8"?>
<Properties xmlns="http://schemas.openxmlformats.org/officeDocument/2006/custom-properties" xmlns:vt="http://schemas.openxmlformats.org/officeDocument/2006/docPropsVTypes"/>
</file>