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kanalizačního potrubí ve studénecké škole, uvnitř jsou sbíječky i děti</w:t>
      </w:r>
    </w:p>
    <w:p>
      <w:pPr/>
      <w:r>
        <w:rPr/>
        <w:t xml:space="preserve"> Že je s kanalizačním potrubím ve zhruba šedesát let staré budově Základní školy Sjednocení ve Studénce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dotknou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“Nedovedu si představit, že by ty malé děti jsme měli nechat doma a měli by se o ně starat rodiče.”</w:t>
      </w:r>
    </w:p>
    <w:p>
      <w:pPr/>
      <w:r>
        <w:rPr/>
        <w:t xml:space="preserve">Výuka tedy, zejména v pracovních dnech, probíhá v hluku bouracích prací a sbíječek.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město rozhodlo přistoupit nejen k výměně kanalizačního potrubí, ale ke kompletní rekonstrukci zasažených sociálních zařízení. Práce potrvají minimálně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213/havarie-kanalizacniho-potrubi-ve-studenecke-skole-uvnitr-jsou-sbijeck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2026-06-18T07:45:30+02:00</dcterms:created>
  <dcterms:modified xsi:type="dcterms:W3CDTF">2026-06-18T07:45:30+02:00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