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26.2.2026,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změna územního plánu Ostravy. Aktualizuje data a uzemní změny</w:t>
      </w:r>
    </w:p>
    <w:p>
      <w:pPr/>
      <w:r>
        <w:rPr/>
        <w:t xml:space="preserve">Ostrava schválila územní plán už v roce 2014 a od té doby byl tento dokument upravován celkem čtyřikrát. V těchto dnech se chystá pátá změna a na magistrátu už o ní mohli ve veřejném projednávání diskutovat i občané.</w:t>
      </w:r>
    </w:p>
    <w:p>
      <w:pPr/>
      <w:r>
        <w:rPr>
          <w:b w:val="1"/>
          <w:bCs w:val="1"/>
        </w:rPr>
        <w:t xml:space="preserve">Markéta Langrová (ANO), náměstkyně primátora Ostravy:</w:t>
      </w:r>
      <w:r>
        <w:rPr/>
        <w:t xml:space="preserve"> "Od minulých let je tato změna trošku odlišná, protože se skládá ze dvou částí. První část se zabývá takzvanou standardizací, kterou nám uložil stavební zákon, a pak zde máme druhou část. Ta už se týká těch konkrétních podnětů."</w:t>
      </w:r>
    </w:p>
    <w:p>
      <w:pPr/>
      <w:r>
        <w:rPr>
          <w:b w:val="1"/>
          <w:bCs w:val="1"/>
        </w:rPr>
        <w:t xml:space="preserve">Cyril Vltavský, </w:t>
      </w:r>
      <w:r>
        <w:rPr>
          <w:b w:val="1"/>
          <w:bCs w:val="1"/>
          <w:i w:val="1"/>
          <w:iCs w:val="1"/>
        </w:rPr>
        <w:t xml:space="preserve">vedoucí odboru územního plánování a stavebního řádu</w:t>
      </w:r>
      <w:r>
        <w:rPr>
          <w:b w:val="1"/>
          <w:bCs w:val="1"/>
        </w:rPr>
        <w:t xml:space="preserve">:</w:t>
      </w:r>
      <w:r>
        <w:rPr/>
        <w:t xml:space="preserve"> "Stavební zákon umožňuje v uvozovkách komukoliv, svým občanům a majitelům nemovitostí na území města, aby podávali návrhy. Dnes se to jmenuje podněty na změnu územního plánu."</w:t>
      </w:r>
    </w:p>
    <w:p>
      <w:pPr/>
      <w:r>
        <w:rPr/>
        <w:t xml:space="preserve">Změny se týkají například přeměny brownfieldů ve Vítkovicích či Zábřehu na nové čtvrti s kvalitní infrastrukturou, také rozvoje bydlení v menších lokalitách a v případě haldy v Heřmanicích i bezpečnosti a životního prostředí.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případě, že bude nějaká stavba, která bude probíhat na Heřmanické haldě, tak to bude stavbou veřejně prospěšnou a stavbou, která by měla zamezit jakémukoliv dalšímu znečištění, zastavení termické aktivity a hoření, bude stavbou ve veřejném zájmu. V takovém případě, po změně územního plánu, půjde vyvlastnit, tak,  jak jsme zvyklí třeba u železničních koridorů nebo u dálnic."</w:t>
      </w:r>
    </w:p>
    <w:p>
      <w:pPr/>
      <w:r>
        <w:rPr/>
        <w:t xml:space="preserve">Změny v územním plánu najdou zájemci na mapovém portálu města nebo na úřední desce. Připomínky ke změnám mohou podávat do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286/chysta-se-zmena-uzemniho-planu-ostravy-aktualizuje-data-a-uzemn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2026-07-22T10:35:25+02:00</dcterms:created>
  <dcterms:modified xsi:type="dcterms:W3CDTF">2026-07-22T10:35:25+02:00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