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Udržet se v kondici a stmelit kolektiv. Senioři z Ostravy-Jihu opět štafetově plavou La Manche</w:t>
      </w:r>
    </w:p>
    <w:p>
      <w:pPr/>
      <w:r>
        <w:rPr/>
        <w:t xml:space="preserve">Pokřikem senioři z Ostravy-Jihu zahájili své týdenní  plavání. Snaží se zde skupinově, štafetově přeplavat 34 kilometrů, a tedy 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Bartovic, tam se pěkně plave. A děláme to pro zdravíčko a že se i ten kolektiv,  stmeluje celkově. </w:t>
      </w:r>
    </w:p>
    <w:p>
      <w:pPr/>
      <w:r>
        <w:rPr/>
        <w:t xml:space="preserve">Celkový počet uplavaných kilometrů se sčítá na konci února.  Podle Šárky Zubkové se letos seniorům z Jihu podaří délku kanálu La Mance  zdolat i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8/udrzet-se-v-kondici-a-stmelit-kolektiv-seniori-z-ostravyjihu-opet-stafetove-plavo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2026-05-31T15:45:22+02:00</dcterms:created>
  <dcterms:modified xsi:type="dcterms:W3CDTF">2026-05-31T15:45:22+02:00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