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spolupracují na stavbě nového domova seniorů</w:t>
      </w:r>
    </w:p>
    <w:p>
      <w:pPr/>
      <w:r>
        <w:rPr>
          <w:b w:val="1"/>
          <w:bCs w:val="1"/>
        </w:rPr>
        <w:t xml:space="preserve">Dagmar Pížová (ANO), starostka Rychvaldu:</w:t>
      </w:r>
      <w:r>
        <w:rPr/>
        <w:t xml:space="preserve"> „Město se už v loňském roce zabývalo otázkou sociálních služeb a poskytování sociálních služeb občanům. Připadá nám smysluplné spolupracovat v rámci ORP tak, aby se naše síly netříštily. To znamená, že my jsme sice od 1. 1. 2026 zavedli terénní pečovatelskou službu, ale chybí nám poskytování pobytových služeb pro naše seniory a případně lidi, kteří trpí například psychickým onemocněním nebo jinou chorobou a potřebují být umístěni v domově se zvláštním režimem. Už v lednu letošního roku proto proběhla pracovní schůzka zástupců měst Bohumín, Dolní Lutyně a Rychvald, kde jsme si řekli, že bychom chtěli postupovat společně. Město Bohumín plánuje výstavbu domova seniorů a domova se zvláštním režimem ve spolupráci s Moravskoslezským krajem a jak Rychvald, tak Dolní Lutyně projevily zájem spolupracovat.“</w:t>
      </w:r>
    </w:p>
    <w:p>
      <w:pPr/>
      <w:r>
        <w:rPr/>
        <w:t xml:space="preserve">{{souvisejici-clanek-"11000052873"}}</w:t>
      </w:r>
    </w:p>
    <w:p>
      <w:pPr/>
      <w:r>
        <w:rPr>
          <w:b w:val="1"/>
          <w:bCs w:val="1"/>
        </w:rPr>
        <w:t xml:space="preserve">Pavel Buzek (STAN), starosta Dolní Lutyně:</w:t>
      </w:r>
      <w:r>
        <w:rPr/>
        <w:t xml:space="preserve"> „My máme dům s pečovatelskou službou, jehož kapacita je prozatím dostačující, ale samozřejmě víme, že do budoucna budou chybět místa pro, když to řeknu ležáky.”</w:t>
      </w:r>
    </w:p>
    <w:p>
      <w:pPr/>
      <w:r>
        <w:rPr/>
        <w:t xml:space="preserve">{{souvisejici-clanek-"11000052467"}}</w:t>
      </w:r>
    </w:p>
    <w:p>
      <w:pPr/>
      <w:r>
        <w:rPr/>
        <w:t xml:space="preserve">{{souvisejici-clanek-"11000053079"}}</w:t>
      </w:r>
    </w:p>
    <w:p>
      <w:pPr/>
      <w:r>
        <w:rPr>
          <w:b w:val="1"/>
          <w:bCs w:val="1"/>
        </w:rPr>
        <w:t xml:space="preserve">Lumír Macura (Srdcem pro Bohumín), starosta Bohumína:</w:t>
      </w:r>
      <w:r>
        <w:rPr/>
        <w:t xml:space="preserve"> „S ohledem na stárnutí populace připravuje město Bohumín lokalitu, která má sloužit k rozvoji bydlení. V centru této lokality, nejblíže centru města, bychom chtěli postavit nový domov pro seniory, protože cítíme, že tato potřeba v komunitě vzniká. Kapacita by měla být 100 lůžek. Protože tuto záležitost vnímáme jako regionální, oslovili jsme ohledně spolupráce Moravskoslezský kraj a také okolní obce Dolní Lutyni a Rychvald.“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3314/radnice-spolupracuji-na-stavbe-noveho-domova-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2026-04-17T17:00:12+02:00</dcterms:created>
  <dcterms:modified xsi:type="dcterms:W3CDTF">2026-04-17T17:00:12+02:00</dcterms:modified>
</cp:coreProperties>
</file>

<file path=docProps/custom.xml><?xml version="1.0" encoding="utf-8"?>
<Properties xmlns="http://schemas.openxmlformats.org/officeDocument/2006/custom-properties" xmlns:vt="http://schemas.openxmlformats.org/officeDocument/2006/docPropsVTypes"/>
</file>