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turnaji v halové kopané se o pohár starosty Jihu utkali chlapci z ostravských škol</w:t>
      </w:r>
    </w:p>
    <w:p>
      <w:pPr/>
      <w:r>
        <w:rPr/>
        <w:t xml:space="preserve">Starosta Martin Bednář pomohl letos výkopem zahájit turnaj  v sálové kopané pro žáky středních škol a výchovných ústavů  z Ostravy. Organizace sportovního utkání s bohatou tradicí se ujal  jako vždy hrabůvkovský Výchovný ústav.</w:t>
      </w:r>
    </w:p>
    <w:p>
      <w:pPr/>
      <w:r>
        <w:rPr>
          <w:b w:val="1"/>
          <w:bCs w:val="1"/>
        </w:rPr>
        <w:t xml:space="preserve">Pavel Němynář, ředitel pořádající organizace</w:t>
      </w:r>
      <w:r>
        <w:rPr/>
        <w:t xml:space="preserve">: „Jako  každý rok v podstatě hrajeme ve dvou halách. Tady na Vítkovické střední, kde je  pět týmu středních škol a pak na sportovní hale v Nové Bělé, kde jsou týmy  výchovných ústavů a středních škol.“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„Tak  pravidelně podporujeme řadu sportovních aktivit na městskému vodu a tohle je  jedna z nich, až jsem rád, že zástupci jednotlivých škol se účastní tohoto  turnaj pravidelně, že sportují a že se věnují těmto pohybovým aktivitám.“</w:t>
      </w:r>
    </w:p>
    <w:p>
      <w:pPr/>
      <w:r>
        <w:rPr/>
        <w:t xml:space="preserve">Do letošního klání se zapojilo deset týmů – pět na každém  místě. </w:t>
      </w:r>
    </w:p>
    <w:p>
      <w:pPr/>
      <w:r>
        <w:rPr>
          <w:b w:val="1"/>
          <w:bCs w:val="1"/>
        </w:rPr>
        <w:t xml:space="preserve">anketa, účastníci turnaje</w:t>
      </w:r>
      <w:r>
        <w:rPr/>
        <w:t xml:space="preserve">: „Pocházím z Vítkovické  střední v Hrabůvce a připravovali jsme se ani nemoc, ale myslím si, že to  zvládneme, tenhle turnaj, že to bude taková sranda.“</w:t>
      </w:r>
    </w:p>
    <w:p>
      <w:pPr/>
      <w:r>
        <w:rPr>
          <w:b w:val="1"/>
          <w:bCs w:val="1"/>
        </w:rPr>
        <w:t xml:space="preserve">anketa, účastníci turnaje</w:t>
      </w:r>
      <w:r>
        <w:rPr/>
        <w:t xml:space="preserve">: „Jsme tady z hotelovky u  Krakovské a připravovali jsme se samozřejmě celou sezónu. Těšili jsme se  samozřejmě na ty zápasy, ale hlavně na góly.“</w:t>
      </w:r>
    </w:p>
    <w:p>
      <w:pPr/>
      <w:r>
        <w:rPr>
          <w:b w:val="1"/>
          <w:bCs w:val="1"/>
        </w:rPr>
        <w:t xml:space="preserve">anketa, účastníci turnaje</w:t>
      </w:r>
      <w:r>
        <w:rPr/>
        <w:t xml:space="preserve">: „Jsme ze Zengrovky a  nepřipravovali jsme se víceméně vůbec. Pan učitel nám řekl dva dny předem, že  jdeme na turnaj, takže potom jsme měli jenom tělocvik a jdeme to zkusit.“ </w:t>
      </w:r>
    </w:p>
    <w:p>
      <w:pPr/>
      <w:r>
        <w:rPr>
          <w:b w:val="1"/>
          <w:bCs w:val="1"/>
        </w:rPr>
        <w:t xml:space="preserve">Pavel Němynář, ředitel pořádající organizace</w:t>
      </w:r>
      <w:r>
        <w:rPr/>
        <w:t xml:space="preserve">: „Cílem  turnaje je změřit si síly v rámci sportovního klání a v podstatě navázat  takovou sportovní atmosféru a vztahy mezi školami středními, kde naše děcka studují.“</w:t>
      </w:r>
    </w:p>
    <w:p>
      <w:pPr/>
      <w:r>
        <w:rPr>
          <w:b w:val="1"/>
          <w:bCs w:val="1"/>
        </w:rPr>
        <w:t xml:space="preserve">anketa, účastníci turnaje</w:t>
      </w:r>
      <w:r>
        <w:rPr/>
        <w:t xml:space="preserve">: „Tak s některýma klukama  jsem hrál, ale mnoho jich tu není. Jsou tady jenom pár.“</w:t>
      </w:r>
    </w:p>
    <w:p>
      <w:pPr/>
      <w:r>
        <w:rPr/>
        <w:t xml:space="preserve">V týmu skupiny B letos zvítězili domácí hráči Vítkovické  střední školy. V týmu skupiny A, kteří se utkali v Nové Bělé, první místo  obsadil pořadatelský Výchovný Ústav Ostrava - Hrabůvka.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389/v-turnaji-v-halove-kopane-se-o-pohar-starosty-jihu-utkali-chlapci-z-ostrav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2026-10-02T08:05:34+02:00</dcterms:created>
  <dcterms:modified xsi:type="dcterms:W3CDTF">2026-10-02T08:05:34+02:00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