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Slezanky padá k zemi. Budoucí podobu nové zástavby určí architektonická soutěž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“Myslím si, že to jde velice dobře. Konstrukce není až tak tuhá jak jsme předpokládali. Práce jdou o něco rychleji, než jsme předpokládali. Nejhorší bude ten roh, protože tam to sousedí s divadlem. Takže tam možná se trošku zdržíme, budeme to tam trošku dělat opatrněji a pomaleji.”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server, ke kterému má přístup několik osob a při nepředvídatelných otřesech dojde k zastavení prací. Bude se vyhodnocovat a někdo stanoví, aby ty práce pokračovaly nebo ne.”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 ve spolupráci s Národním památkovým ústavem a Českou komorou architektů.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Výhodou komorové soutěže jsou jasně daná pravidla i odborná porota.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“Musíme si detailně postavit ty parametry, výškové parametry budov a všechny tyhle věci, aby byly jednoznačně dané. I tu budoucí parcelaci, kterou bychom chtěli, aby byla zachovaná ve vztahu k tomu náměstí. Věřím tomu, že vyjde nějaký velmi krásný projekt, který by mohl být skutečně pro Opavu takovým novým začátkem toho náměstí.”</w:t>
      </w:r>
    </w:p>
    <w:p>
      <w:pPr/>
      <w:r>
        <w:rPr/>
        <w:t xml:space="preserve">O nové architektonické soutěži se uvažovalo už od loňského září.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“Těch domů vznikne přesně tolik, kolik jich tam dříve bylo. My se snažíme navrátit tu parcelaci té původní. Dvě ty bývalé čísla popisné 5 a 6 chceme právě věnovat té městské funkci, tomu multifunkčnímu sálu a navazujícím provozům a ty domy 1 až 4 a zase 7 až 12 chceme nasměrovat do soukromých rukou.”</w:t>
      </w:r>
    </w:p>
    <w:p>
      <w:pPr/>
      <w:r>
        <w:rPr/>
        <w:t xml:space="preserve">Podoba jednotlivých staveb bude regulována funkčními a hmotovými podmínkami, samotný architektonický výraz ale město chce do určité míry ponechat investorům.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66/cast-slezanky-pada-k-zemi-budouci-podobu-nove-zastavby-urci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2026-04-29T04:17:37+02:00</dcterms:created>
  <dcterms:modified xsi:type="dcterms:W3CDTF">2026-04-29T04:17:37+02:00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