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13.3.2026, 11:12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se chystá zahájit opravy komunikací</w:t>
      </w:r>
    </w:p>
    <w:p>
      <w:pPr/>
      <w:r>
        <w:rPr/>
        <w:t xml:space="preserve">Silnice jsou samá díra a město s tím nic nedělá. To je častá kritika ze strany řidičů, a to zejména na Šumbarku. Radnice má ale všechny problémové úseky zmapované a s opravami začne brzy.</w:t>
      </w:r>
    </w:p>
    <w:p>
      <w:pPr/>
      <w:r>
        <w:rPr>
          <w:b w:val="1"/>
          <w:bCs w:val="1"/>
        </w:rPr>
        <w:t xml:space="preserve">Bohuslav Niemiec (KDU-ČSL), náměstek primátora:</w:t>
      </w:r>
      <w:r>
        <w:rPr/>
        <w:t xml:space="preserve"> „Já bych to rozdělil na dvě věci. Na plošné opravy a na opravy výtluků. Na plošné opravy, jako každý rok, navyšujeme částku a letos budeme opravovat v rámci plošných oprav za 9 milionů korun. A samozřejmě první oprava, o které se nejvíce mluví, bude ulice Okružní. Vnímáme, že je to problém, ale opravdu teď není možné ji opravit, protože nejsou otevřené obalovny. 16. 3. se otevírají obalovny a hned, jak to bude možné, hned jak budeme mít asfalt, nastoupíme na opravu této komunikace, protože ji vnímáme jako nejhorší v Havířově. Odbor komunálních služeb také vytipoval další komunikace, které byly vyhodnoceny jako ve špatném stavu a postupně v průběhu celého roku je bude vysoutěžená firma plošně opravovat. Výtluky na místech, které jsou nebezpečné, jsou označeny a v době, kdy máme asfalt, jsou opravovány hned. Když ne, provede se provizorní oprava a poté finální oprava.“</w:t>
      </w:r>
    </w:p>
    <w:p>
      <w:pPr/>
      <w:r>
        <w:rPr/>
        <w:t xml:space="preserve">O opravy silnic II. a III. třídy se v koordinaci s městem postará kraj. Stejně tak o komunikace I. třídy, které spravuje Ředitelství silnic a dálnic.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3570/radnice-se-chysta-zahajit-opravy-komunik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2026-09-29T12:54:03+02:00</dcterms:created>
  <dcterms:modified xsi:type="dcterms:W3CDTF">2026-09-29T12:54:03+02:00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