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uklízí obvod po zimě. Práce zvládá bez pomoci externích firem</w:t>
      </w:r>
    </w:p>
    <w:p>
      <w:pPr/>
      <w:r>
        <w:rPr/>
        <w:t xml:space="preserve">S koncem zimy se v Mariánských Horách naplno rozběhly jarní práce. Technický úsek vyměnil zimní techniku za zametací stroje a postupně čistí ulice, chodníky i travnaté plochy.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měnit."</w:t>
      </w:r>
    </w:p>
    <w:p>
      <w:pPr/>
      <w:r>
        <w:rPr/>
        <w:t xml:space="preserve">Úklid probíhá postupně po jednotlivých lokalitách a zahrnuje přibližně 300 tisíc metrů čtverečních travnatých ploch.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682/v-ostravemarianskych-horach-uklizi-obvod-po-zime-prace-zvlada-bez-pomoci-externich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2026-04-20T22:52:04+02:00</dcterms:created>
  <dcterms:modified xsi:type="dcterms:W3CDTF">2026-04-20T22:52:04+02:00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