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sportovní haly v Koblově. Poslouží studentům, sportovcům i spolkům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46/zacina-stavba-sportovni-haly-v-koblove-poslouzi-studentum-sportovcum-i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