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automaty usnadní cestování ve vlacích v Moravskoslezském kraji</w:t>
      </w:r>
    </w:p>
    <w:p>
      <w:pPr/>
      <w:r>
        <w:rPr/>
        <w:t xml:space="preserve">Přístroje umožní také práci s čipovou kartou ODISka, například dobití elektronické peněženky nebo nákup dlouhodobých kuponů. Platit v nich bude možné kartou, hotově i samotnou ODISkou. Součástí je také spojení s operátorem, který cestujícím pomůže nebo nákup vyřídí na dálku. Automaty najdete třeba v Bílovci, Bruntále, Českém Těšíně, Frýdku‑Místku, na velkých nádražích na Karvinsku, v Krnově, Opavě nebo na nádražích Ostravě, v Třinci a na mnoha dalších stanicích po celém kraji.</w:t>
      </w:r>
    </w:p>
    <w:p>
      <w:pPr/>
      <w:r>
        <w:rPr/>
        <w:t xml:space="preserve">{{souvisejici-clanek-"11000053667"}}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789/nove-automaty-usnadni-cestovani-ve-vlacich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2026-07-01T10:32:45+02:00</dcterms:created>
  <dcterms:modified xsi:type="dcterms:W3CDTF">2026-07-01T10:32:45+02:00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