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rozjel výstavbu nové průmyslové zóny Burianovka</w:t>
      </w:r>
    </w:p>
    <w:p>
      <w:pPr/>
      <w:r>
        <w:rPr/>
        <w:t xml:space="preserve">V Havířově začala výstavba nové průmyslové zóny Burianovka, která patří mezi klíčové investice města i celého kraje. Pozemky v lokalitě jsou již po rekultivaci kalových nádrží mezi bývalými doly Dukla a František.</w:t>
      </w:r>
    </w:p>
    <w:p>
      <w:pPr/>
      <w:r>
        <w:rPr>
          <w:b w:val="1"/>
          <w:bCs w:val="1"/>
        </w:rPr>
        <w:t xml:space="preserve">Jiří Hrdina, stavbyvedoucí zhotovitelské firmy:</w:t>
      </w:r>
      <w:r>
        <w:rPr/>
        <w:t xml:space="preserve"> „Součástí technické infrastruktury bude vybudování splaškové kanalizace, dešťové kanalizace, vodovodu a přívodu vysokého napětí. Bude tady i autobusová zastávka. Nacházíme se na poddolovaném území, což je technicky náročné, ale nebojíme se toho a zvládneme to.“</w:t>
      </w:r>
    </w:p>
    <w:p>
      <w:pPr/>
      <w:r>
        <w:rPr/>
        <w:t xml:space="preserve">Jakmile skončí výstavba infrastruktury na konci roku, může začít výstavba Centra pro využití komunálních odpadů.</w:t>
      </w:r>
    </w:p>
    <w:p>
      <w:pPr/>
      <w:r>
        <w:rPr>
          <w:b w:val="1"/>
          <w:bCs w:val="1"/>
        </w:rPr>
        <w:t xml:space="preserve">Václav Zyder, ředitel společnosti CEVYKO:</w:t>
      </w:r>
      <w:r>
        <w:rPr/>
        <w:t xml:space="preserve"> „Jakmile uvidíme, že se stavba inženýrských sítí chýlí ke konci, budeme připraveni, co se týče smluvních závazků s dodavateli, zahájit práce a navázat hned poté, co se to tady uvede do provozu. Předpoklad je v roce 2027.“</w:t>
      </w:r>
    </w:p>
    <w:p>
      <w:pPr/>
      <w:r>
        <w:rPr/>
        <w:t xml:space="preserve">Kromě společnosti CEVYKO by měla v průmyslové zóně působit také další firma.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„Přímo to navazuje na projekt CEVYKO. Zatím nebudu více prozrazovat, ale jde o úzkou spolupráci. Máme na mysli, že tady vznikne minimálně 200 pracovních míst v prvotním režimu Burianovky.“</w:t>
      </w:r>
    </w:p>
    <w:p>
      <w:pPr/>
      <w:r>
        <w:rPr/>
        <w:t xml:space="preserve">Město do vybudování infrastruktury pro průmyslovou zónu investuje zhruba 100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870/havirov-rozjel-vystavbu-nove-prumyslove-zony-buri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2026-08-17T06:07:12+02:00</dcterms:created>
  <dcterms:modified xsi:type="dcterms:W3CDTF">2026-08-17T06:07:12+02:00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