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 Burianovka v Havířově má přinést práci i rozvoj regionu</w:t>
      </w:r>
    </w:p>
    <w:p>
      <w:pPr/>
      <w:r>
        <w:rPr/>
        <w:t xml:space="preserve">V Havířově začala výstavba nové průmyslové zóny Burianovka, která patří mezi klíčové investice města i celého kraje. Pozemky v lokalitě jsou již po rekultivaci kalových nádrží mezi bývalými doly Dukla a František.</w:t>
      </w:r>
    </w:p>
    <w:p>
      <w:pPr/>
      <w:r>
        <w:rPr>
          <w:b w:val="1"/>
          <w:bCs w:val="1"/>
        </w:rPr>
        <w:t xml:space="preserve">Jiří Hrdina, stavbyvedoucí zhotovitelské firmy:</w:t>
      </w:r>
      <w:r>
        <w:rPr/>
        <w:t xml:space="preserve"> „Součástí technické infrastruktury bude vybudování splaškové kanalizace, dešťové kanalizace, vodovodu, přívodu vysokého napětí. Bude tady i autobusová zastávka a sítě elektronických komunikací. Nacházíme se na poddolovaném území, což je technicky náročné, ale nebojíme se toho a zvládneme to.“</w:t>
      </w:r>
    </w:p>
    <w:p>
      <w:pPr/>
      <w:r>
        <w:rPr/>
        <w:t xml:space="preserve">Jakmile skončí výstavba infrastruktury na konci roku, může začít stavba Centra pro využití komunálních odpadů.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„My už prakticky máme projektovou dokumentaci připravenou, jsme nachystaní. Jakmile uvidíme, že se stavba inženýrských sítí chýlí ke konci, budeme připraveni, co se týče smluvních závazků s dodavateli, abychom mohli zahájit práce a navázat hned poté, co se to tady uvede do provozu. Předpoklad je v roce 2027.“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„Jsem moc rád, že se podařilo rozjet stavbu infrastruktury v rámci průmyslové zóny, protože je to obecně problém Moravskoslezského kraje, že není dostatek průmyslových zón, které by byly připraveny na příchod investorů. Burianovka je jedna z prvních, která bude, doufám, připravená velmi brzy a bude schopna hostit investory, kteří přijdou do Moravskoslezského kraje. A samozřejmě je výhoda, že tady je přímo projekt CEVYKO, který má zajistit nakládání s odpady pro 57 obcí, takže to je přidaná hodnota celého projektu.“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„Já jsem ráda za každou průmyslovou zónu, která může vzniknout, a Burianovka je pro nás opravdu strategickou investicí. Když tady vybudujeme infrastrukturu, můžeme do města přivést různé investory a firmy, což našim občanům nabídne možnost pracovního uplatnění.“</w:t>
      </w:r>
    </w:p>
    <w:p>
      <w:pPr/>
      <w:r>
        <w:rPr/>
        <w:t xml:space="preserve">Kromě společnosti CEVYKO by měla v průmyslové zóně působit také další firma.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„Přímo to navazuje na projekt CEVYKO. Zatím nebudu více prozrazovat, ale je to úzká spolupráce a budeme spolupracovat také s vědou a výzkumem v rámci Vysoké školy báňské a podobně. Máme na mysli, že tady vznikne minimálně 200 pracovních míst v prvotním režimu Burianovky, ať už v CEVYKO, nebo v další firmě.“</w:t>
      </w:r>
    </w:p>
    <w:p>
      <w:pPr/>
      <w:r>
        <w:rPr/>
        <w:t xml:space="preserve">Na zahájení výstavby se přišel podívat i pan Bronislav Zyder, který zavzpomínal, jak se kdysi žilo v tamní kolonii.</w:t>
      </w:r>
    </w:p>
    <w:p>
      <w:pPr/>
      <w:r>
        <w:rPr>
          <w:b w:val="1"/>
          <w:bCs w:val="1"/>
        </w:rPr>
        <w:t xml:space="preserve">Bronislav Zyder, pamětník:</w:t>
      </w:r>
      <w:r>
        <w:rPr/>
        <w:t xml:space="preserve"> „Já tady mám vztah pamětnický, protože mě tu táta vzal asi tak v 61. roce. Když jsem už jezdil na kole, tak mě tady vzal ukázat, kde bydlel. Je tam i hospoda Burian, podle čehož se tomu tady říkalo Burianovka, ještě donedávna i na šachtě. Bylo tady víc takových kolonií, Nový Jork a další, všechny se jmenovaly různě, Kašparkovice kousek od Dukly. Táta mě sem přivezl, ukazoval mi to a vyprávěl, jak to tu bylo.“</w:t>
      </w:r>
    </w:p>
    <w:p>
      <w:pPr/>
      <w:r>
        <w:rPr/>
        <w:t xml:space="preserve">Po dokončení infrastruktury začne lokalita psát svou další kapitolu – tentokrát spojenou s moderním průmyslem, novými technologiemi a pracovními příležitostmi.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871/prumyslova-zona-burianovka-v-havirove-ma-prinest-praci-i-rozvoj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2026-05-04T11:11:17+02:00</dcterms:created>
  <dcterms:modified xsi:type="dcterms:W3CDTF">2026-05-04T11:11:17+02:00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