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14:01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Odliv lidí a nezaměstnanost trápí Osoblažsko a Vítkovsko, tamní starostové se sešli s vedením MS kraje</w:t>
      </w:r>
    </w:p>
    <w:p>
      <w:pPr/>
      <w:r>
        <w:rPr/>
        <w:t xml:space="preserve">Vedení kraje vyrazilo přímo do terénu. Na zámku ve Slezských Rudolticích se setkali starostové s hejtmanem a jeho týmem, aby otevřeně pojmenovali, co jejich obce nejvíce trápí. Jedním z hlavních problémů je nedostatek kapacit. Kraj proto chce nabídnout systémovou pomoc.</w:t>
      </w:r>
    </w:p>
    <w:p>
      <w:pPr/>
      <w:r>
        <w:rPr>
          <w:b w:val="1"/>
          <w:bCs w:val="1"/>
        </w:rPr>
        <w:t xml:space="preserve">Josef Bělica (ANO), hejtman MS kraje:</w:t>
      </w:r>
      <w:r>
        <w:rPr/>
        <w:t xml:space="preserve"> "My jsme se dnes bavili o podpoře do budoucna v rámci projektu a  projekční činnosti,  protože pro ty malé obce je mnohdy velmi těžké administrovat zakázky, administrovat dotační žádosti, protože na to prostě nemají aparát. Takže Moravskoslezský kraj je připraven vytvořit systém, který jim s tím pomůže."</w:t>
      </w:r>
    </w:p>
    <w:p>
      <w:pPr/>
      <w:r>
        <w:rPr/>
        <w:t xml:space="preserve">Jenže problémy regionu jsou hlubší. Obce dlouhodobě bojují s odlivem mladých lidí, nedostatkem pracovních příležitostí i horší dopravní dostupností.</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951/odliv-lidi-a-nezamestnanost-trapi-osoblazsko-a-vitkovsko-tamni-starostove-se-sesli-s-vedenim-ms-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2026-05-22T13:45:19+02:00</dcterms:created>
  <dcterms:modified xsi:type="dcterms:W3CDTF">2026-05-22T13:45:19+02:00</dcterms:modified>
</cp:coreProperties>
</file>

<file path=docProps/custom.xml><?xml version="1.0" encoding="utf-8"?>
<Properties xmlns="http://schemas.openxmlformats.org/officeDocument/2006/custom-properties" xmlns:vt="http://schemas.openxmlformats.org/officeDocument/2006/docPropsVTypes"/>
</file>