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Rizikové místo nahradí bezpečnější řešení. V Krásném Poli se staví nová okružní křižovatka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"85 % bude placeno z dotací a jen 15 % platí Moravskoslezský kraj. Stavitelé nám slíbili, že za dva a půl měsíce při plné uzávěrce ten kruhový objezd bude postaven. Řidiči budou jezdit tady po prodloužené Rudné. Potom se budou vracet zpátky z druhé strany. Nějaké komplikace budou, ale musí to vydržet."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"Je to stý kruhový objezd v majetku Moravskoslezského kraje nebo Správy silnic. Opravdu se zvyšuje bezpečnost na těch křižovatkách, kde jsou kruhové objezdy. Mám obrovskou radost."</w:t>
      </w:r>
    </w:p>
    <w:p>
      <w:pPr/>
      <w:r>
        <w:rPr/>
        <w:t xml:space="preserve">Nový kruhový objezd zlepší vzhledové poměry a zpomalí dopravu. Křižovatka bude mít průměr 25 metrů a její součástí bude i travnatý středový ostrov.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16/rizikove-misto-nahradi-bezpecnejsi-reseni-v-krasnem-poli-se-stavi-nov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