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17.4.2026, 15:58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 letech sporů začíná oprava zvlněného úseku D1 před Ostravou, řidiče čekají omezení</w:t>
      </w:r>
    </w:p>
    <w:p>
      <w:pPr/>
      <w:r>
        <w:rPr/>
        <w:t xml:space="preserve">Po téměř čtrnácti letech soudních sporů přechází Ředitelství silnic a dálnic od dílčích zásahů k rozsáhlejší stavební opravě úseku dálnice D1 před Ostravou, kde se v minulosti řešily nerovnosti frézováním a dalšími úpravami. Tentokrát má jít podle ŘSD o dlouhodobé řešení, které zahrne nejen výměnu vozovky, ale i sanaci podloží.</w:t>
      </w:r>
    </w:p>
    <w:p>
      <w:pPr/>
      <w:r>
        <w:rPr>
          <w:b w:val="1"/>
          <w:bCs w:val="1"/>
        </w:rPr>
        <w:t xml:space="preserve">Jan Rýdl, mluvčí Ředitelství silnic a dálnic</w:t>
      </w:r>
      <w:r>
        <w:rPr/>
        <w:t xml:space="preserve">: „Téměř po 14 letech soudních sporů Ředitelství silnic a dálnic právě v těchto dnech zahajuje stavební likvidaci ostudného stavu dálnice D1 před Ostravou, tam, kde byly ty nerovnosti. My jsme je různě řešili různými úpravami, frézováním a podobně. V tuhle chvíli jsme, skutečně máme v ruce jasné rozsudky, jasná rozhodnutí soudů.  To znamená, teď v tuhle chvíli začínáme stavebně likvidovat ty následky nekvalitně postavené D47, původní, dnes D1. Bude to znamenat, že na 6 kilometrech vyměníme vozovku plus zasanujeme to těleso zhruba do minimálně 1 metru hloubky. Na některých místech půjdeme až 6 metrů hluboko. Zahajujeme ty práce od tomto víkendu, kdy začínáme rozmísťovat dopravní omezení. Bude třeba počítat s tím, že během stavby, která bude, předpokládám, trvat pravděpodobně do pozdního jara příštího roku, bude na dvě základní etapy, to znamená, bude se tam měnit dopravní režimy, tak je třeba aby řidiči byli pozorní, tak stále i během stavby se bude po dálnici jezdit, i když ten provoz bude veden dvěma jízdními pruhy.“</w:t>
      </w:r>
    </w:p>
    <w:p>
      <w:pPr/>
      <w:r>
        <w:rPr/>
        <w:t xml:space="preserve">Stavba má být rozdělena do dvou etap, během kterých se budou měnit dopravní režimy. Provoz po dálnici má zůstat zachovaný, ale kapacita bude dočasně nižší. Řidiči musí počítat s omezením rychlosti a užšími jízdními pruhy.</w:t>
      </w:r>
    </w:p>
    <w:p>
      <w:pPr/>
      <w:r>
        <w:rPr>
          <w:b w:val="1"/>
          <w:bCs w:val="1"/>
        </w:rPr>
        <w:t xml:space="preserve">Jan Rýdl, mluvčí Ředitelství silnic a dálnic</w:t>
      </w:r>
      <w:r>
        <w:rPr/>
        <w:t xml:space="preserve">: „To znamená, že bude jeden jízdní pruh pro každý směr, bude tam 80 km/h a ty pruhy budou užší. Bude třeba počítat s tím, že skutečně kapacita dálnice se sníží, ale bude to jenom dočasné. A hlavně to technické řešení už bude trvalé. Budeme mít desetiletou garanci toho, že tady to technické opatření skutečně zůstane tak, jak je postaveno v kvalitě nové dálnice. Zároveň chci ujistit všechny, že veškeré náklady s tím spojené hradí zhotovitel, tedy ten, kdo tu stavbu provádí, kdo provádí tu nápravu toho špatného stavu. To znamená ani stát, potažmo, Ředitelství a dálnic, to nebude stát ani korunu z rozpočtu.“</w:t>
      </w:r>
    </w:p>
    <w:p>
      <w:pPr/>
      <w:r>
        <w:rPr/>
        <w:t xml:space="preserve">{{souvisejici-clanek-"11000054206"}}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54219/po-letech-sporu-zacina-oprava-zvlneneho-useku-d1-pred-ostravou-ridice-cekaji-omez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2026-07-25T23:33:34+02:00</dcterms:created>
  <dcterms:modified xsi:type="dcterms:W3CDTF">2026-07-25T23:33:34+02:00</dcterms:modified>
</cp:coreProperties>
</file>

<file path=docProps/custom.xml><?xml version="1.0" encoding="utf-8"?>
<Properties xmlns="http://schemas.openxmlformats.org/officeDocument/2006/custom-properties" xmlns:vt="http://schemas.openxmlformats.org/officeDocument/2006/docPropsVTypes"/>
</file>