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získalo za péči o památky cenu ministryně</w:t>
      </w:r>
    </w:p>
    <w:p>
      <w:pPr/>
      <w:r>
        <w:rPr/>
        <w:t xml:space="preserve">Zkraje letošního roku se Nový Jičín dozvěděl, že je vítězem krajského kola soutěže Historické město roku 2025, a postoupil do republikového finále. A i tady nyní zabodoval - získal cenu Cenu ministryně pro místní rozvoj. Jedná se o druhé nejvyšší hodnocení v této soutěži. </w:t>
      </w:r>
    </w:p>
    <w:p>
      <w:pPr/>
      <w:r>
        <w:rPr>
          <w:b w:val="1"/>
          <w:bCs w:val="1"/>
        </w:rPr>
        <w:t xml:space="preserve">Stanislav Kopecký (ANO), starosta Nového Jičína:</w:t>
      </w:r>
      <w:r>
        <w:rPr/>
        <w:t xml:space="preserve"> “Jsem nesmírně rád, že jsme toto ocenění získali, byť to není to nejvyšší ocenění, tak velmi ho kvituji. Ukazuje nám to, že jdeme tím správným směrem, a hlavně, co mě těší, tak porota ocenila nejenom, jak se staráme o ty kulturní památky, o to náměstí, ale naopak, že to náměstí chráníme například před tou automobilovou dopravou. Že je to dnešní standard doby, že by ty centra měly patřit lidem a ne vozidlům.”</w:t>
      </w:r>
    </w:p>
    <w:p>
      <w:pPr/>
      <w:r>
        <w:rPr/>
        <w:t xml:space="preserve">Porota tedy ocenila příkladnou a systematickou péči radnice o městskou památkovou rezervaci, ale i péči o veřejný prostor a nemovitosti. Za mimořádný počin označila vybavení historických domů v centru města audio průvodcem prostřednictvím QR kódu. Odborníky dále zaujalo zpřístupnění kostelní věže nebo plánovaná expozice Pod Popelem. </w:t>
      </w:r>
    </w:p>
    <w:p>
      <w:pPr/>
      <w:r>
        <w:rPr>
          <w:b w:val="1"/>
          <w:bCs w:val="1"/>
        </w:rPr>
        <w:t xml:space="preserve">Oldřiška Navrátilová, ved. Odboru školství, kultury a sportu, MěÚ Nový Jičín: </w:t>
      </w:r>
      <w:r>
        <w:rPr/>
        <w:t xml:space="preserve">“Je to pro mě mimořádné překvapení, protože v krajském kole jsme porazili Příbor a Štramberk, kde mají opravdu krásné památky a tu opravdu nádhernou. Co se týče celostátního kola, tak jsme opravdu nedoufali a byli jsme vyhodnocení mezi druhým a třetím místem. Za námi byly tak úžasné města jako je Hradec Králové. A to, co nás nejvíce potěšilo, je ocenění práce nás všech úředníků, že jsme byli vyhodnoceni za systematickou a dlouhodobě dobře provedenou práci. Tak to bylo asi největší potěšení pro nás všechny.” </w:t>
      </w:r>
    </w:p>
    <w:p>
      <w:pPr/>
      <w:r>
        <w:rPr/>
        <w:t xml:space="preserve">Nový Jičín dosud vyhrál krajské kolo této soutěže třikrát, v roce 2001 získal dokonce republikový titul Historické město roku a třeba v roce 2015 se Masarykovo náměstí stalo Nejkrásnějším náměstím v republice.</w:t>
      </w:r>
    </w:p>
    <w:p>
      <w:pPr/>
      <w:r>
        <w:rPr>
          <w:b w:val="1"/>
          <w:bCs w:val="1"/>
        </w:rPr>
        <w:t xml:space="preserve">Ondřej Syrovátka (ZELENÍ), 1. místostarosta Nového Jičína: </w:t>
      </w:r>
      <w:r>
        <w:rPr/>
        <w:t xml:space="preserve">“Letos jsme si řekli, že to zkusíme tedy znovu. Jednak proto, že máme nově zrekonstruovanou kostelní věž, máme nově otevřenou galerii na ulici 5. května a taky jsme udělali několik významných oprav přímo v městské památkové rezervaci, například radnici. A oni vždycky hodnotí ten posun v té ochraně památek, co se podařilo nového. Takže to byly naše trumfy, komisi to také velmi ocenila, ale ta cena, kterou jsme dostali, tak vlastně nakonec přišla za to, že se té památkové ochraně věnujeme systematicky a dlouhodobě. A tady patří poděkování nejen současné reprezentaci a současných zaměstnancům města, ale i těm předchozím, protože to je opravdu dlouhodobá práce, která přesahuje několik volebních období a je nezávislá na nějaké politické situaci.”</w:t>
      </w:r>
    </w:p>
    <w:p>
      <w:pPr/>
      <w:r>
        <w:rPr/>
        <w:t xml:space="preserve">Titul Historické město roku 2025 si odnesla Náměšť nad Oslavou. Nový Jičín s Cenou ministryně obdržel příspěvek sto tisíc korun. Stejnou částku získal i za vítězství v krajském kole. Finance město opět vloží do údržby a oprav historických objektů.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358/mesto-ziskalo-za-peci-o-pamatky-cenu-ministr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2026-04-30T10:51:58+02:00</dcterms:created>
  <dcterms:modified xsi:type="dcterms:W3CDTF">2026-04-30T10:51:58+02:00</dcterms:modified>
</cp:coreProperties>
</file>

<file path=docProps/custom.xml><?xml version="1.0" encoding="utf-8"?>
<Properties xmlns="http://schemas.openxmlformats.org/officeDocument/2006/custom-properties" xmlns:vt="http://schemas.openxmlformats.org/officeDocument/2006/docPropsVTypes"/>
</file>