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1.5.2026,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Nového zámku ani školky už nezatéká</w:t>
      </w:r>
    </w:p>
    <w:p>
      <w:pPr/>
      <w:r>
        <w:rPr/>
        <w:t xml:space="preserve"> První stavební akce letošního roku musela Studénka zahájit hned v lednu, a to opravy střech na mateřské škole Poštovní a Nového zámku. Rychlou reakci si v obou případech vynutily havarijní stavy.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 minulého roku jsme zjistili zatečení nad částí schodiště, které prochází renovací. Zatečení bylo způsobeno netěsnosti ve střeše, proto jsme přistoupili k výběru zhotovitele, který opravoval v průběhu ledna, února, března část střechy. V tuto chvíli je zde sucho a nezatéká.”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“Nacházíme se na půdě budovy Nového zámku, jedná se o kulturní památku. Došlo k sundání měděné střešní krytiny, vlastně výměně veškerých poškozených tesařských prvků, které byly ve větším rozsahu, než jsme předpokládali, jak se to všecko zdemontovalo. Došlo k výměně bednění, celoplošného záklopu, provedení nové izolace a střešní krytinu tvoří měděné falcované plechy.”</w:t>
      </w:r>
    </w:p>
    <w:p>
      <w:pPr/>
      <w:r>
        <w:rPr/>
        <w:t xml:space="preserve">Větší životnost střechy teď zajistí i jiné technologické řešení pokládky krytiny, než to, které se používalo dříve.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</w:t>
      </w:r>
      <w:r>
        <w:rPr/>
        <w:t xml:space="preserve"> “I vlivem teplot, které jsou mnohem větší, dochází k roztažnosti těch měděných plechů a v v minulosti ty falce praskaly. Dneska už máme posuvné příponky a vlastně ta krytina lepe dilatuje, ty plechy se vůči sobě mohou pohybovat a nedochází k tomu praskání a ta krytina je mnohem trvanlivější.”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“Celkové náklady na tuto opravu jsou 4,9 milionů. V rámci opravy byla teda provedena pouze oprava půlky střechy a vzhledem ke stavu té druhé půlky plánujeme zařadit její rekonstrukci do rozpočtu příštího roku.”</w:t>
      </w:r>
    </w:p>
    <w:p>
      <w:pPr/>
      <w:r>
        <w:rPr/>
        <w:t xml:space="preserve">A podobnou havarijní situaci, zatečení, řešilo město od ledna i v budově mateřské školy Poštovní. Tady muselo přistoupit ke kompletní rekonstrukci střechy, na kterou byla položena odolnější trapézová střešní krytina.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“Realizaci prováděla stejná firma jako u Nového zámku. V tuto chvíli, to znamená dneska máme nějakého 27. dubna, finalizuje samotnou opravu. To znamená dokončovací práce, nějaké revize a potom bude následovat demontáž venkovního lešení.”</w:t>
      </w:r>
    </w:p>
    <w:p>
      <w:pPr/>
      <w:r>
        <w:rPr/>
        <w:t xml:space="preserve">Součástí střechy je i 37 střešních oken, která byla vyměněna.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</w:t>
      </w:r>
      <w:r>
        <w:rPr/>
        <w:t xml:space="preserve"> “Došlo k tomu, že jsme měnili konstrukci a zvyšovali spád těch střešních oken, aby docházelo k lepšímu odtékání srážkové vody a nevznikla žádná možnost zatékání do konstrukce střechy. V rámci těchto střešních oken jsme instalovali i některá okna, která jsou motorická. Ty okna se dokáží sama otevřít, reagovat na vnitřní teplotu a vlhkost v těchto prostorách, kde se třeba teďka nacházíme v prostorách prádelny, kde opravdu ta vlhkost vnitřní je vysoká, takže vlastně to okno se samo otevře, reaguje na tu vlhkost a v případě jakýchkoliv srážek se automaticky dokáže uzavřít.”</w:t>
      </w:r>
    </w:p>
    <w:p>
      <w:pPr/>
      <w:r>
        <w:rPr/>
        <w:t xml:space="preserve">Za tuto stavební zakázku radnice zaplatila 7,5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435/do-noveho-zamku-ani-skolky-uz-nezat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2026-06-24T15:51:17+02:00</dcterms:created>
  <dcterms:modified xsi:type="dcterms:W3CDTF">2026-06-24T15:51:17+02:00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