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AdvanceMed představila využití moderních technologií ve zdravotnictví</w:t>
      </w:r>
    </w:p>
    <w:p>
      <w:pPr/>
      <w:r>
        <w:rPr/>
        <w:t xml:space="preserve"> Účastníci konference si při workshopech a také výstavě zdravotnických firem mohli vyzkoušet třeba speciální brýle s virtuální realitou. Tato technologie je velmi přínosná například u pacientů s nekompletní míšní lézí, kteří rehabilitují jízdou na speciálním kole MOTOmed.</w:t>
      </w:r>
    </w:p>
    <w:p>
      <w:pPr/>
      <w:r>
        <w:rPr>
          <w:b w:val="1"/>
          <w:bCs w:val="1"/>
        </w:rPr>
        <w:t xml:space="preserve">Filip Hromádka, vědecko-výzkumný pracovník FNO:  "</w:t>
      </w:r>
      <w:r>
        <w:rPr/>
        <w:t xml:space="preserve">Ti pacienti předtím, než mají ty brýle, tak jsou schopni jezdit maximální zátěž dva až tři. Když jim ty brýle nasadíme, odvedeme nějak tu jejich pozornost pryč z toho nemocničního prostředí a najednou jsou schopni jezdit maximálně šestkou, sedmičkou, což samozřejmě podporuje proces té rehabilitace. Je to lepší pro pacienta."</w:t>
      </w:r>
    </w:p>
    <w:p>
      <w:pPr/>
      <w:r>
        <w:rPr/>
        <w:t xml:space="preserve">Konference detailně představila všechny moderní technologie, které se ve zdravotnictví používají. S umělou inteligencí pracuje třeba platforma Resc-Q+, která zlepšuje kvalitu péče u pacientů s cévní mozkovou příhodou.</w:t>
      </w:r>
    </w:p>
    <w:p>
      <w:pPr/>
      <w:r>
        <w:rPr>
          <w:b w:val="1"/>
          <w:bCs w:val="1"/>
        </w:rPr>
        <w:t xml:space="preserve">Robert Mikulík, FN U sv. Anny Brno, Krajská nemocnice Tomáše Bati Zlín: </w:t>
      </w:r>
      <w:r>
        <w:rPr/>
        <w:t xml:space="preserve">"Je to teda nástroj, který je používaný v pětadevadesáti zemích na světě. Poskytujeme monitoring kvality pro prakticky všechny kontinenty, takže je to nástroj, který vznikl v České republice, ale ovlivňuje péči zdravotníků ve velké části světa alespoň v té jedné diagnóze.</w:t>
      </w:r>
    </w:p>
    <w:p>
      <w:pPr/>
      <w:r>
        <w:rPr/>
        <w:t xml:space="preserve">Zájem o konferenci AdvanceMed roste. Druhý ročník navštívilo více než 400 registrovaných účastníků. Přednášeli na ní odborníci z Česka i zahraničí. </w:t>
      </w:r>
    </w:p>
    <w:p>
      <w:pPr/>
      <w:r>
        <w:rPr>
          <w:b w:val="1"/>
          <w:bCs w:val="1"/>
        </w:rPr>
        <w:t xml:space="preserve">Ondřej Volný, zástupce přednosty Neurologické kliniky FNO, hlavní organizátor konference: "</w:t>
      </w:r>
      <w:r>
        <w:rPr/>
        <w:t xml:space="preserve">Jsme hodně chtěli zaměřit konferenci na prevenci, screening, využití nejenom umělé inteligence ale i dalších inovativních technologií v rámci těchto preventivních a screeningových programů v napojení třeba na Národní kardiovaskulární plán, na dermatologii, kožní lékařství, samozřejmě také na neurologii, demence."</w:t>
      </w:r>
    </w:p>
    <w:p>
      <w:pPr/>
      <w:r>
        <w:rPr/>
        <w:t xml:space="preserve">Konferenci svou účastí podpořil také ministr zdravotnictví Adam Vojtěch.</w:t>
      </w:r>
    </w:p>
    <w:p>
      <w:pPr/>
      <w:r>
        <w:rPr>
          <w:b w:val="1"/>
          <w:bCs w:val="1"/>
        </w:rPr>
        <w:t xml:space="preserve">Adam Vojtěch, ministr zdravotnictví: "</w:t>
      </w:r>
      <w:r>
        <w:rPr/>
        <w:t xml:space="preserve">A právě inovativní technologie, umělá inteligence, digitalizace, telemedicína, robotika – to jsou skutečně všechno věci, které jsou propojené a které mohou ten systém udržet do budoucna funkční a efektivní."</w:t>
      </w:r>
    </w:p>
    <w:p>
      <w:pPr/>
      <w:r>
        <w:rPr/>
        <w:t xml:space="preserve">Během konference proběhl i křest nové knihy s názvem Umělá inteligence ve zdravotnictví.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47/konference-advancemed-predstavila-vyuziti-modernich-technologii-ve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2026-07-25T23:10:44+02:00</dcterms:created>
  <dcterms:modified xsi:type="dcterms:W3CDTF">2026-07-25T23:10:44+02:00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