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uspořádala další běh sebeobrany pro ženy</w:t>
      </w:r>
    </w:p>
    <w:p>
      <w:pPr/>
      <w:r>
        <w:rPr/>
        <w:t xml:space="preserve">Tyto ženy jsou dalšími, které se rozhodly projít kurzem sebeobrany pravidelně pořádaným městskou policií. Věří, že pokud by se dostaly do situace, kdy se cítí ohrožené, nabyté vědomosti jim pomohou.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přihlásila proto, abych získala zkušenosti a naučila se bránit. Jak se dostat ze škrcení, jak projít davem, jak používat různé pomůcky a různé kopy a chvaty.“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„Co jsem se naučila, je nenechat se zastrašit a využít moment překvapení.“</w:t>
      </w:r>
    </w:p>
    <w:p>
      <w:pPr/>
      <w:r>
        <w:rPr/>
        <w:t xml:space="preserve">Co pro vás bylo nejvíce obohacující, co jste se naučila?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„Útoky zezadu, při škrcení, jak se vysmeknout, a pak údery. Jak udržet postoj, jak mít celé tělo zpevněné, jak držet ruce.“</w:t>
      </w:r>
    </w:p>
    <w:p>
      <w:pPr/>
      <w:r>
        <w:rPr/>
        <w:t xml:space="preserve">Přestože se ženy naučily mnoho, platí hlavní pravidlo.</w:t>
      </w:r>
    </w:p>
    <w:p>
      <w:pPr/>
      <w:r>
        <w:rPr>
          <w:b w:val="1"/>
          <w:bCs w:val="1"/>
        </w:rPr>
        <w:t xml:space="preserve">Radek Brunowski, strážník MP Havířov, lektor:</w:t>
      </w:r>
      <w:r>
        <w:rPr/>
        <w:t xml:space="preserve"> „Ta rada je nikdy se do té situace nedostat a využívat bezpečné prostředí, chodit tam, kde je osvětlení, a dbát spíše na pasivní sebeobranu. Nedostat se do té situace.“</w:t>
      </w:r>
    </w:p>
    <w:p>
      <w:pPr/>
      <w:r>
        <w:rPr/>
        <w:t xml:space="preserve">Kurz Ženy, naučte se bránit se konal již po třiadvacáté.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503/mestska-policie-v-havirove-usporadala-dalsi-beh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2026-06-29T03:31:56+02:00</dcterms:created>
  <dcterms:modified xsi:type="dcterms:W3CDTF">2026-06-29T03:31:56+02:00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