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ještě lépe pracovat s talenty. Zaměří se více na přípravu pedagogů</w:t>
      </w:r>
    </w:p>
    <w:p>
      <w:pPr/>
      <w:r>
        <w:rPr/>
        <w:t xml:space="preserve">Rozvoj nadaných žáků je v Ostravě prioritou už řadu let a může ostatním městům sloužit jako vzor. Od roku 2016 je vyhlašován dotační program, díky kterému už bylo podpořeno více než 600 různých projektů. Důležité ale je i to, že vedení města chce talent management stále vylepšovat, a proto zahájilo spolupráci s Moravskoslezským paktem zaměstnanosti.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"Ostrava dlouhodobě podporuje talentované děti. Od minulého roku nově spolupracujeme s Moravskoslezským paktem zaměstnanosti a soustředíme se na podporu, metodiku a vzdělávání pedagogů a koordinátorů nadání, kteří s těmito dětmi pracují. Chceme tak vedle dotační podpory připravit ucelený systém podpory talentovaných dětí tak, aby školy a pedagogové s těmito dětmi adekvátně pracovali a měli k tomu dostatečnou podporu."</w:t>
      </w:r>
    </w:p>
    <w:p>
      <w:pPr/>
      <w:r>
        <w:rPr/>
        <w:t xml:space="preserve">Moravskoslezský pakt již sedmým rokem rozvíjí v ostravských školách kariérové vzdělávání a poradenství a vytvořený systém podpory je v českém prostředí vnímán jako unikátní a získal ocenění i v zahraničí. Město chce nyní toto know-how využít ještě více.</w:t>
      </w:r>
    </w:p>
    <w:p>
      <w:pPr/>
      <w:r>
        <w:rPr>
          <w:b w:val="1"/>
          <w:bCs w:val="1"/>
        </w:rPr>
        <w:t xml:space="preserve">Eva Štefková, projektová manažerka, MS Pakt:</w:t>
      </w:r>
      <w:r>
        <w:rPr/>
        <w:t xml:space="preserve"> "V rámci spolupráce s městem Ostrava jako Moravskoslezský Pakt zaměstnanosti navazujeme na spolupráci v oblasti kariérového vzdělávání a poradenství, kterou realizujeme už sedmý rok. Vlastně základních škol v Ostravě máme již zapojených zhruba čtyřicet. A protože s tím mám poměrně dobrou zkušenost i zpětná vazba od pedagogů je dobrá, tak nám město svěřilo nově tu oblast podpory nadání, kde podobně jako u těch kariérních poradců, podporujeme koordinátory nadání ve školách základních i v mateřských. Je to formou metodických setkání, kdy jednak mají prostor sdílet nějaké svoje obavy, překážky, problémy, které prostě řeší ve školách, v každodenním provozu v souvislosti s tím tématem a jednak my jim tam vždy připravujeme nějaký obsah, ukázku nějaké metodiky, nějaké aktivity, kterou můžou s dětmi realizovat. Je to poměrně příjemně strávený čas, si troufám říct."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"Nový systém právě zaručí to, aby pedagogové a především koordinátoři nadání měli dostatečné know-how k práci s těmito dětmi, protože děti jsou začleněny do běžné třídy, ale měla by jim stejně jako jiným dětem být věnována speciální pozornost a péče, kterou můžeme zajistit, pokud ten učitel bude vědět, co s nimi dělat."</w:t>
      </w:r>
    </w:p>
    <w:p>
      <w:pPr/>
      <w:r>
        <w:rPr/>
        <w:t xml:space="preserve">K efektivnímu sdílení informací, materiálů a přehledu souvisejících akcí byl již spuštěn webový portál infoprotalent.cz. Najdete na něm nejen aktivity Moravskoslezského Paktu, ale i přehled akcí dalších partnerů.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542/ostrava-chce-jeste-lepe-pracovat-s-talenty-zameri-se-vice-na-pripravu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2026-06-24T01:38:47+02:00</dcterms:created>
  <dcterms:modified xsi:type="dcterms:W3CDTF">2026-06-24T01:38:47+02:00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