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Zázemí klubu Parník v centru Ostravy čeká rekonstrukce</w:t>
      </w:r>
    </w:p>
    <w:p>
      <w:pPr/>
      <w:r>
        <w:rPr/>
        <w:t xml:space="preserve">Zázemí Klubu Parník v centru Ostravy se od poloviny  května bude rekonstruovat. Opravy se dotknou i dalších částí památkově chráněné  vily Hanse Ulricha v jejímž suterénu klub sídlí.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„Byla postavena v roce 1898 a je to první Vila v Ostravě,  která už má v sobě secesní prvky. Proto jsme jako Centrum kultury a vzdělávání  šťastní, že dochází k první etapě rekonstrukce, protože tato kulturní památka  dlouhá léta sloužila veřejnosti bez nějakých větších zásadnějších oprav a už to  tady bohužel taky tak trošku vypadá zanedbaně.“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„Tato rekonstrukce má být za skoro za 8 milionů korun a  zaměříme se tam zejména na to, co bylo největší bolístkou klubu Parník a to  byly hlavně sociální zázemí, kanalizace a tak dále.“</w:t>
      </w:r>
    </w:p>
    <w:p>
      <w:pPr/>
      <w:r>
        <w:rPr/>
        <w:t xml:space="preserve">Součástí rekonstrukce je výměna ležaté kanalizace, svislých  odpadů, rozvodů vody a částečně i elektřiny.</w:t>
      </w:r>
    </w:p>
    <w:p>
      <w:pPr/>
      <w:r>
        <w:rPr>
          <w:b w:val="1"/>
          <w:bCs w:val="1"/>
        </w:rPr>
        <w:t xml:space="preserve">Patrik Šajtar vedoucí oddělení realizace CKV</w:t>
      </w:r>
      <w:r>
        <w:rPr/>
        <w:t xml:space="preserve">: „Vyměníme také a opravíme  kuchyňky pro zaměstnance a v neposlední řadě je součástí rekonstrukce také  kompletní výměna kuchyně v klubu Parník, kde od nového roku nabídneme návštěvníkům  také obědová menu. No a součástí rekonstrukce je také revitalizace vstupního schodiště  do vily Hanse Ullricha.“</w:t>
      </w:r>
    </w:p>
    <w:p>
      <w:pPr/>
      <w:r>
        <w:rPr/>
        <w:t xml:space="preserve">Činnost CKV se po dobu letní rekonstrukce  soustředí na aktivity ve svém Klubu Atlantik, Minikině Ostrava a na venkovní  akce. Hotovo by mělo být začátkem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568/zazemi-klubu-parnik-v-centru-ostravy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2026-10-08T12:00:38+02:00</dcterms:created>
  <dcterms:modified xsi:type="dcterms:W3CDTF">2026-10-08T12:00:38+02:00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