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 Orlové-Porubě mají nové zásahové vozidlo</w:t>
      </w:r>
    </w:p>
    <w:p>
      <w:pPr/>
      <w:r>
        <w:rPr>
          <w:b w:val="1"/>
          <w:bCs w:val="1"/>
        </w:rPr>
        <w:t xml:space="preserve">Michal Beňo, velitel SDH Orlová-Poruba:</w:t>
      </w:r>
      <w:r>
        <w:rPr/>
        <w:t xml:space="preserve"> "Dnes se konal slavnostní akt předání nového zásahového vozu za účasti zástupců Hasičského záchranného sboru Moravskoslezského kraje, starostky města Orlové paní Lenky Brzyszkowské a zástupců Okresního sdružení hasičů Karviná. Slavnostní akt proběhl i za spoluúčasti našich členů a občanů."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"Já bych hlavně chtěla dobrovolným hasičům popřát spoustu kilometrů bez nehod a ať si nové auto užijí."</w:t>
      </w:r>
    </w:p>
    <w:p>
      <w:pPr/>
      <w:r>
        <w:rPr/>
        <w:t xml:space="preserve">Nový moderní vůz CAS 20 Tatra T815 nahradí dosluhující cisternu z roku 2006. Díky špičkovému vybavení bude jednotka schopna efektivněji zasahovat nejen u požárů, ale také při dopravních nehodách, živelních pohromách a dalších mimořádných událostech.</w:t>
      </w:r>
    </w:p>
    <w:p>
      <w:pPr/>
      <w:r>
        <w:rPr>
          <w:b w:val="1"/>
          <w:bCs w:val="1"/>
        </w:rPr>
        <w:t xml:space="preserve">Tomáš Blatoň, velitel HZS MSK, stanice Orlová:</w:t>
      </w:r>
      <w:r>
        <w:rPr/>
        <w:t xml:space="preserve"> "S dobrovolnou jednotkou tady v Orlové spolupracujeme velmi často. Jezdí s námi v podstatě ke všem požárům, které jsou na území města i na území okolních obcí. Probíhají i nějaké stáže u nás na stanici, kdy dobrovolné jednotky k nám přijíždějí a Orlová-Poruba taky a zažívají s námi vlastně jednu směnu, kdy slouží 24 hodin z výjezdovými hasiči. Zajišťujeme jim servis dýchacích přístrojů apod."</w:t>
      </w:r>
    </w:p>
    <w:p>
      <w:pPr/>
      <w:r>
        <w:rPr/>
        <w:t xml:space="preserve">Pořízení nové techniky přišlo na necelých 11 milionů korun. 4 miliony korun poskytlo Ministerstvo vnitra České republiky a další 2 miliony přispěl Moravskoslezský kraj. Zbytek nákladů hradilo město ze svého rozpočtu.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4641/hasici-v-orloveporube-maji-nove-zasahove-vozi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2026-06-10T13:02:28+02:00</dcterms:created>
  <dcterms:modified xsi:type="dcterms:W3CDTF">2026-06-10T13:02:28+02:00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