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podpoří podnikatele. Připraveny jsou hned dva dotační programy</w:t>
      </w:r>
    </w:p>
    <w:p>
      <w:pPr/>
      <w:r>
        <w:rPr/>
        <w:t xml:space="preserve">Význam drobných podnikatelů a řemeslníků je pro města neocenitelný. Nejenže zaměstnávají lidi, ale tvoří běžný život a pohyb v ulicích. Mohou se kolem nich tvořit různé komunity, ale také se například starají o údržbu budov či infrastruktury. Ostrava se je proto snaží podporovat prostřednictvím dotačních programů. První je zaměřen na mentoring.</w:t>
      </w:r>
    </w:p>
    <w:p>
      <w:pPr/>
      <w:r>
        <w:rPr>
          <w:b w:val="1"/>
          <w:bCs w:val="1"/>
        </w:rPr>
        <w:t xml:space="preserve">Lucie Baránková Vilamová (ANO), náměstkyně primátora Ostravy:</w:t>
      </w:r>
      <w:r>
        <w:rPr/>
        <w:t xml:space="preserve"> "První program realizujeme už potřetí, protože se nám osvědčil. Je tam celková alokace 6 milionů korun. Jednotlivá alokace pro jednoho z těch žadatelů může být až jeden a půl milionu. To znamená maximálně. Jedná se o podporu na rozjezd podnikání. To znamená, my vypisujeme výzvu, kde se mají hlásit právnické osoby žadatelé, kteří umí mentorovat, podnikatele, kteří už na trhu po nějakou dobu fungují, ale chtějí rozvinout své podnikání, tzn. chtějí se posunout dále, chtějí se naučit něco nového, chtějí být chytřejší například v AI, v jeho použití v rámci podnikání."</w:t>
      </w:r>
    </w:p>
    <w:p>
      <w:pPr/>
      <w:r>
        <w:rPr>
          <w:b w:val="1"/>
          <w:bCs w:val="1"/>
        </w:rPr>
        <w:t xml:space="preserve">Andrea Hoffmannová (Piráti), členka Rady města Ostravy:</w:t>
      </w:r>
      <w:r>
        <w:rPr/>
        <w:t xml:space="preserve"> "V rámci podpory podnikání a podnikavosti je opravdu důležité věnovat prostor vzdělávání současným i budoucím podnikatelům a zároveň podporu, protože podnikání je také řemeslo, potřebujete tam určité kompetence. A právě na to se soustřeďuje dotační program Podnikej, kdy město investuje peníze do vzdělávacích programů pro podnikatele. My tady máme v regionu celkem málo podnikatelů a celkem málo malých a středních firem. A tento titul právě podporuje to, aby ti malí podnikatelé, ti jednotliví OSVČ, byli schopni postavit firmu a zaměstnat další lidi." </w:t>
      </w:r>
    </w:p>
    <w:p>
      <w:pPr/>
      <w:r>
        <w:rPr/>
        <w:t xml:space="preserve">Druhý nový dotační titul je zaměřen na nováčky v podnikání.</w:t>
      </w:r>
    </w:p>
    <w:p>
      <w:pPr/>
      <w:r>
        <w:rPr>
          <w:b w:val="1"/>
          <w:bCs w:val="1"/>
        </w:rPr>
        <w:t xml:space="preserve">Lucie Baránková Vilamová (ANO), náměstkyně primátora Ostravy:</w:t>
      </w:r>
      <w:r>
        <w:rPr/>
        <w:t xml:space="preserve"> "Je to výzva pro podnikatele, kteří ještě nejsou na trhu. To znamená ti, co mají nějaký záměr, mají nějakou myšlenku, mají nějakou službu, nějaký nový výrobek, který ještě jakoby natrhne, něco vymysleli originálního, jiného a neumí se s tím úplně sami poprat. Neví třeba, jak se dělá podnikatelský záměr, neví jak mají udělat podnikatelský plán. Tak s tím by měli právě pomoci ti, pro které vypisujeme ten program. To znamená právnické osoby, které je budou umět vést."</w:t>
      </w:r>
    </w:p>
    <w:p>
      <w:pPr/>
      <w:r>
        <w:rPr/>
        <w:t xml:space="preserve">Zájemci o podporu v obou dotačních programech mohou své žádosti zasílat od 22. června do 14. září. V případě prvního programu je maximální částka 1,5 milionu korun, u druhého dotačního titulu je to milion.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37/ostrava-podpori-podnikatele-pripraveny-jsou-hned-dva-dotacni-progr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2026-05-19T14:53:17+02:00</dcterms:created>
  <dcterms:modified xsi:type="dcterms:W3CDTF">2026-05-19T14:53:17+02:00</dcterms:modified>
</cp:coreProperties>
</file>

<file path=docProps/custom.xml><?xml version="1.0" encoding="utf-8"?>
<Properties xmlns="http://schemas.openxmlformats.org/officeDocument/2006/custom-properties" xmlns:vt="http://schemas.openxmlformats.org/officeDocument/2006/docPropsVTypes"/>
</file>