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otevírá budovu pro dvě dětské skupiny</w:t>
      </w:r>
    </w:p>
    <w:p>
      <w:pPr/>
      <w:r>
        <w:rPr/>
        <w:t xml:space="preserve">Pěvecký sbor Tralaláček z mateřské školy několika písničkami symbolicky přivítal děti, které jako první začnou docházet do nové budovy dětských skupin. Jej slavnostní otevření provázel Den otevřených dveří. Oficiální provoz zahájí 1. června. 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“Už se moc těšíme na děti. V červnu jich tedy bude dvacet, ale jak budou mít dva roky věku, tak budou postupně přibývat další a k 1. lednu 2027 už máme obsazených 35 míst, to znamená, jedno místečko je volné. Je to primárně pro dvouleté děti, většina jich tady je dvouletých.”</w:t>
      </w:r>
    </w:p>
    <w:p>
      <w:pPr/>
      <w:r>
        <w:rPr>
          <w:b w:val="1"/>
          <w:bCs w:val="1"/>
        </w:rPr>
        <w:t xml:space="preserve">rodiče dětí:  </w:t>
      </w:r>
    </w:p>
    <w:p>
      <w:pPr/>
      <w:r>
        <w:rPr/>
        <w:t xml:space="preserve">“My jsme moc rádi, protože teď momentálně dojíždíme až do Nového Jičína, takže pro nás je to velké plus, že budeme být v místě bydliště školku.”</w:t>
      </w:r>
    </w:p>
    <w:p>
      <w:pPr/>
      <w:r>
        <w:rPr/>
        <w:t xml:space="preserve">“My tady bydlíme kousek a právě mám čerstvě dvouletého chlapečka, takže pro nás je to úplně ideální, rovnou jsem ho přihlásila a června tady začne chodit, doufám.”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“Naskytla se možnost zřídit dětskou skupinu, což byl jeden ze záměrů, protože jsme měli občas problém vzít všechny dvouleté děti, které se hlásí do mateřských škol. Takže jsme využili i dotačního programu a podařilo se opravdu tři roky od převzetí vybudovat tuto dětskou skupinu, která teď bude sloužit až 36 dětem.” </w:t>
      </w:r>
    </w:p>
    <w:p>
      <w:pPr/>
      <w:r>
        <w:rPr/>
        <w:t xml:space="preserve">Celkové náklady na vybudování objektu pro dětskou skupinu činí necelých 42 milionů korun. Z toho 35,8 milionů je výše dotace. Město zaplatilo něco přes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754/studenka-otevira-budovu-pro-dve-detske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2026-05-20T09:20:21+02:00</dcterms:created>
  <dcterms:modified xsi:type="dcterms:W3CDTF">2026-05-20T09:20:21+02:00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