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Polský konzulát  připomněl výročí ústavy</w:t>
      </w:r>
    </w:p>
    <w:p>
      <w:pPr/>
      <w:r>
        <w:rPr/>
        <w:t xml:space="preserve">Ústava z 3. května roku 1791 patří mezi nejstarší moderní ústavy v Evropě. Na její význam vzpomněli během slavnostního setkání zástupci diplomacie, samospráv i dalších institucí z obou stran hranice.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"Domlouvali jsme se na spolupráci zejména v oblasti vysokého školství, propojení českého a polského vysokého školství. V té oblasti už běží řada aktivit v podstatě přes přeshraniční spolupráci, nejrůznější formy programů. A polské vysoké školy jsou samozřejmě pro nás velmi zajímavým partnerem. Vždycky společné bádání je velice inspirativní a má obrovský potenciál, protože když my v rámci technického vzdělávání nad něčím bádáme, tak jsme rádi, když se můžeme obohatit zkušenostmi a znalostmi lidí, kteří ve stejné oblasti bádají někde jinde."</w:t>
      </w:r>
    </w:p>
    <w:p>
      <w:pPr/>
      <w:r>
        <w:rPr>
          <w:b w:val="1"/>
          <w:bCs w:val="1"/>
        </w:rPr>
        <w:t xml:space="preserve">Anna Maria Olszewska, konzulka polské republiky v Ostravě</w:t>
      </w:r>
      <w:r>
        <w:rPr>
          <w:b w:val="1"/>
          <w:bCs w:val="1"/>
        </w:rPr>
        <w:t xml:space="preserve">:</w:t>
      </w:r>
      <w:r>
        <w:rPr/>
        <w:t xml:space="preserve"> " V tuto chvíli mohu říct, že spolupráce se bude týkat výzkumu a zabývat se budeme i výzvami, které stojí před technickými vysokými školami. Ty mění své zaměření, a to v důsledku změny průmyslu, protože se přestalo těžit a ubylo podniků, které souvisejí s těžbou."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"Vzhledem k tomu, že vlastně ta restrukturalizace průmyslu, těžkého průmyslu, dolů, hutí a podobně v rámci Katovic a okolí probíhá stejně tak jako na Ostravsku, tak máme hodně společného, takže v této oblasti určitě spolupráce poběží."</w:t>
      </w:r>
    </w:p>
    <w:p>
      <w:pPr/>
      <w:r>
        <w:rPr/>
        <w:t xml:space="preserve">Hosté během odpoledne diskutovali o dalších možnostech přeshraniční spolupráce i společných projektech. Recepce se nesla v přátelské atmosféře a připomněla také historickou blízkost obou sousedních 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773/polsky-konzulat--pripomnel-vyroci-u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2026-05-21T22:27:48+02:00</dcterms:created>
  <dcterms:modified xsi:type="dcterms:W3CDTF">2026-05-21T22:27:48+02:00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