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VŠB-TU Ostrava má má nového člena akademické obce, vůbec prvního humanoidního robota</w:t>
      </w:r>
    </w:p>
    <w:p>
      <w:pPr/>
      <w:r>
        <w:rPr/>
        <w:t xml:space="preserve">VŠB-Technická univerzita Ostrava rozšiřuje své technologické zázemí o další moderní zařízení. Humanoidního robota.</w:t>
      </w:r>
    </w:p>
    <w:p>
      <w:pPr/>
      <w:r>
        <w:rPr>
          <w:b w:val="1"/>
          <w:bCs w:val="1"/>
        </w:rPr>
        <w:t xml:space="preserve">Igor Ivan, rektor VŠB-TU Ostrava: </w:t>
      </w:r>
      <w:r>
        <w:rPr/>
        <w:t xml:space="preserve">“Doplňuje veškerou tu infrastrukturu, kterou už na naší univerzitě máme, ať už to jsou menší či větší robotická ramena nebo autonomní vozíky, tady máme robotického psa vedle. Trend robotizace, automatizace výrobních procesů ve firmách je nezastavitelný a my na to musíme reagovat.” </w:t>
      </w:r>
    </w:p>
    <w:p>
      <w:pPr/>
      <w:r>
        <w:rPr/>
        <w:t xml:space="preserve">Nový robot nebude sloužit jen výuce. Zapojí se také do výzkumu a mezifakultní spolupráce. </w:t>
      </w:r>
    </w:p>
    <w:p>
      <w:pPr/>
      <w:r>
        <w:rPr>
          <w:b w:val="1"/>
          <w:bCs w:val="1"/>
        </w:rPr>
        <w:t xml:space="preserve">Radim Hercík, vedoucí laboratoře průmyslové robotiky: </w:t>
      </w:r>
      <w:r>
        <w:rPr/>
        <w:t xml:space="preserve">“Chceme provádět právě výzkum v oblasti rozšířeného vnímání toho robota, pokročilého řízení, kooperace robota a člověka.”</w:t>
      </w:r>
    </w:p>
    <w:p>
      <w:pPr/>
      <w:r>
        <w:rPr/>
        <w:t xml:space="preserve">Robot stál zhruba jeden a půl milionu a univerzita plánuje pořízení dalších minimálně pěti humanoidních strojů. Odborníci chtějí řešit také bezpečnost spolupráce člověka s robotem.</w:t>
      </w:r>
    </w:p>
    <w:p>
      <w:pPr/>
      <w:r>
        <w:rPr>
          <w:b w:val="1"/>
          <w:bCs w:val="1"/>
        </w:rPr>
        <w:t xml:space="preserve">Aleš Bernatík</w:t>
      </w:r>
      <w:r>
        <w:rPr/>
        <w:t xml:space="preserve">, </w:t>
      </w:r>
      <w:r>
        <w:rPr>
          <w:b w:val="1"/>
          <w:bCs w:val="1"/>
        </w:rPr>
        <w:t xml:space="preserve">děkan fakulty bezpečnostního inženýrství VŠB-TU Ostrava: </w:t>
      </w:r>
      <w:r>
        <w:rPr/>
        <w:t xml:space="preserve">“Celá myšlenka je o to posunout koncept průmyslu 5.0, která je založená na spolupráci člověka s robotem. Ale zároveň můžou vznikat nějaké nové rizika, které se budeme snažit předvídat a připravit se na ně.”</w:t>
      </w:r>
    </w:p>
    <w:p>
      <w:pPr/>
      <w:r>
        <w:rPr>
          <w:b w:val="1"/>
          <w:bCs w:val="1"/>
        </w:rPr>
        <w:t xml:space="preserve">Adam Batrla, student VŠB-TU Ostrava:  </w:t>
      </w:r>
      <w:r>
        <w:rPr/>
        <w:t xml:space="preserve">“Dá se ovládat mnoha různými způsoby. Jeden ze způsobů je tady tento ovladač, který držím v rukou. Má také aplikaci pro mobil a tablet. A také má samozřejmě programovatelné rozhraní, interface. Robot sám vyrovnává jakékoliv výchylky, které by mohly přijít, když ho takhle vezmu a budu s ním cloumat, tak když ho pustím, tak vidíte, ten robot nespadne.” </w:t>
      </w:r>
    </w:p>
    <w:p>
      <w:pPr/>
      <w:r>
        <w:rPr/>
        <w:t xml:space="preserve">Díky speciálním motorizovaným rukám bude v budoucnu umět také uchopovat předměty nebo vykonávat jednoduché pracovní úkony. Univerzita navíc chystá mezi studenty anketu o jméno nového humanoidního kolegy.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786/vsbtu-ostrava-ma-ma-noveho-clena-akademicke-obce-vubec-prvniho-humanoidniho-rob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2026-05-20T17:21:59+02:00</dcterms:created>
  <dcterms:modified xsi:type="dcterms:W3CDTF">2026-05-20T17:21:59+02:00</dcterms:modified>
</cp:coreProperties>
</file>

<file path=docProps/custom.xml><?xml version="1.0" encoding="utf-8"?>
<Properties xmlns="http://schemas.openxmlformats.org/officeDocument/2006/custom-properties" xmlns:vt="http://schemas.openxmlformats.org/officeDocument/2006/docPropsVTypes"/>
</file>