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Bábovkový den připomíná obětavost pěstounů</w:t>
      </w:r>
    </w:p>
    <w:p>
      <w:pPr/>
      <w:r>
        <w:rPr>
          <w:b w:val="1"/>
          <w:bCs w:val="1"/>
          <w:i w:val="1"/>
          <w:iCs w:val="1"/>
        </w:rPr>
        <w:t xml:space="preserve">Kateřina Illésová, MÚ Frýdlant n. O., referentka OSPOD:</w:t>
      </w:r>
      <w:r>
        <w:rPr>
          <w:i w:val="1"/>
          <w:iCs w:val="1"/>
        </w:rPr>
        <w:t xml:space="preserve"> „S pomocí odborníků a laskavou péčí pěstounů se daří léčit traumata těchto dětí. V náhradních rodinách doslova rozkvétají. Proto zdejší úřad propaguje myšlenku náhradní rodinné péče mezi našimi občany. Rádi bychom tímto oslovili nové zájemce o dlouhodobé nebo přechodné pěstounství. Dětí, které na svou novou náhradní rodinu čekají, je stále hodně. Každé dítě potřebuje mít milující rodinu a potřebuje vyrůstat v podnětném a hezkém prostředí. Obětavost a laskavost pěstounů si zaslouží naše uznání a poděkování.“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888/babovkovy-den-pripomina-obetavost-pesto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2026-07-25T03:52:34+02:00</dcterms:created>
  <dcterms:modified xsi:type="dcterms:W3CDTF">2026-07-25T03:52:34+02:00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