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27.5.2026,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zahradkáři smažili vaječinu</w:t>
      </w:r>
    </w:p>
    <w:p>
      <w:pPr/>
      <w:r>
        <w:rPr/>
        <w:t xml:space="preserve">Vaječina je u zahrádkářů výjimečná tím, že se nepřipravuje ve velkém kotli, ale smaží se postupně podle aktuálního zájmu návštěvníků. Díky tomu zůstává čerstvá a chutná po celé odpoledne.</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t xml:space="preserve">Zahrádkáři už nyní připravují i další akce pro veřejnost. Na konci června budou v rámci akce Hurá na prázdniny připravovat domácí hamburgery V září bude následovat Výstava ovoce a zeleniny a říjen nabídne oblíbené bramboráky. Společným rozsvěcením vánočního stromku pak zahájí Advent.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4904/stonavsti-zahradkari-smazili-vaje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2026-07-25T08:35:10+02:00</dcterms:created>
  <dcterms:modified xsi:type="dcterms:W3CDTF">2026-07-25T08:35:10+02:00</dcterms:modified>
</cp:coreProperties>
</file>

<file path=docProps/custom.xml><?xml version="1.0" encoding="utf-8"?>
<Properties xmlns="http://schemas.openxmlformats.org/officeDocument/2006/custom-properties" xmlns:vt="http://schemas.openxmlformats.org/officeDocument/2006/docPropsVTypes"/>
</file>