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areálu ve Frýdku-Místku se snoubí ledová plocha s plaveckým bazénem</w:t>
      </w:r>
    </w:p>
    <w:p>
      <w:pPr/>
      <w:r>
        <w:rPr/>
        <w:t xml:space="preserve">Voda a led. Radnice představila nový koncept synergického sportoviště 2v1. Vyrůst má na městských pozemcích za stadionem TJ Slezan. Krok číslo jedna byl prodat strategické pozemky v centru města, a to se vedení podařilo.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"Dnes jsme v podstatě v té lokalitě dva dominantní vlastníci. Je to TJ Slezan a město Frýdek-Místek, s tím, že jsme deset let připravovali v té lokalitě pozemky a snažili jsme se je získat nějakým způsobem, abychom je zcelili. A hodně jsme v tom procesu spolupracovali se společností Slezan Holding, od které jsme nakonec koupili její část. Takže město výrazně posílilo v této lokalitě a byl to předpoklad veškerých dalších aktivit, to znamená staveb. Takže závěrem teď můžeme tuto lokalitu využít na cokoliv, co dovoluje územní plán, a to je výstavba sportoviště."</w:t>
      </w:r>
    </w:p>
    <w:p>
      <w:pPr/>
      <w:r>
        <w:rPr/>
        <w:t xml:space="preserve">Obyvatelé Frýdku-Místku si tak konečně budou moci zaplavat ve 25metrovém plaveckém bazénu, který umožní i pořádání plaveckých závodů, a hokejisté získají chybějící tréninkovou plochu, která bude k dispozici také veřejnosti.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dlouhodobě řeší to, že nemá </w:t>
      </w:r>
      <w:r>
        <w:rPr>
          <w:i w:val="1"/>
          <w:iCs w:val="1"/>
        </w:rPr>
        <w:t xml:space="preserve">vlastní</w:t>
      </w:r>
      <w:r>
        <w:rPr/>
        <w:t xml:space="preserve"> plavecký bazén , a zároveň dlouhodobě řešíme halu Polárka, která má nedostatečnou kapacitu, co se týče ledové plochy, a hledali jsme možnosti, jak tuto kapacitu rozšířit. Proto vznikl záměr vzniku haly, a ta by měla spojit ledovou plochu a plavecký bazén dohromady, protože to přináší synergii a možnosti využití energie. Protože bazén potřebujeme ohřívat, ledovou plochu potřebujeme chladit, a zároveň je to spojené s tím, že hala Polárka je vytížena tím hokejem. Až vytvoříme tu druhou ledovou plochu, tak se odlehčí té hlavní ploše. A ta krásná hala, která má kapacitu dva a půl tisíce diváků, může poskytnout více prostoru dalším akcím, ať je opravdu multifunkční. A velmi se ozývají zejména míčové sporty. Například letos získala děvčata z volejbalu krásnou bronzovou medaili, kdy porazila v play-off loňského obhájce titulu. A myslím si, že by ty finálové nebo semifinálové zápasy slušely té hale Polárka, která by byla plná diváků. A vznikem Slezanky - nové ledové plochy a bazénu bychom toho mohli docílit."</w:t>
      </w:r>
    </w:p>
    <w:p>
      <w:pPr/>
      <w:r>
        <w:rPr/>
        <w:t xml:space="preserve">Projekt si vyžaduje i novou infrastrukturu. V rámci modernizace trati bude vybudován bezpečný podchod pod kolejištěm a město také zřídí novou autobusovou točnu.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"Myslím si, že tím pádem jsme získali tři v jednom a dokážeme ty tři věci vyřešit. A celé je to samozřejmě navázané na modernizaci dvojkolejní tratě z Frýdku do Ostravy nebo z Ostravy do Frýdku a vznik nového podchodu, který by měl bezpečně propojit ta sportoviště, jak Polárku, tak novou halu."</w:t>
      </w:r>
    </w:p>
    <w:p>
      <w:pPr/>
      <w:r>
        <w:rPr/>
        <w:t xml:space="preserve">Projekt sportovně relaxačního areálu má být hotov do roku 2027. K výběru zhotovitele má dojít v roce 2028.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jako město uděláme všechno pro to, aby se ten projekt rozběhl co nejdříve. Zadáním projektu, definováním přesně těch požadavků spolu se sportovními kluby. A v okamžiku, kdy budeme mít hotovou projektovou dokumentaci a razítka, můžeme hledat zhotovitele. Ale samozřejmě to není o měsících."</w:t>
      </w:r>
    </w:p>
    <w:p>
      <w:pPr/>
      <w:r>
        <w:rPr/>
        <w:t xml:space="preserve">Radnice vyzvala veřejnost, aby přispěla svými nápady k pojmenování nového sportovně relaxačního areálu a ujal se název Slezanka.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979/v-novem-arealu-ve-frydkumistku-se-snoubi-ledova-plocha-s-plaveckym-baz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2026-07-25T00:25:39+02:00</dcterms:created>
  <dcterms:modified xsi:type="dcterms:W3CDTF">2026-07-25T00:25:39+02:00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