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vyrostl nový dům se zvláštním režimem pro pacienty s Alzheimerovou chorobou a demencí</w:t>
      </w:r>
    </w:p>
    <w:p>
      <w:pPr/>
      <w:r>
        <w:rPr/>
        <w:t xml:space="preserve">  Nový  dům nahradil bývalou budovu dětského oddělení, která byla  demolována.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„Město naší velikosti tuto  službu neposkytovalo a ta služba tady byla potřeba. Začali jsme  přemýšlet na začátku roku 2023, začali jsme projektovat v  červenci roku 2023 a projekt pro stavební povolení jsme měli v  roce 2024 v dubnu. Provozovat ho bude Diakonie, ta dostane do  výpůjčky teto objekt už od června.“</w:t>
      </w:r>
    </w:p>
    <w:p>
      <w:pPr/>
      <w:r>
        <w:rPr>
          <w:b w:val="1"/>
          <w:bCs w:val="1"/>
        </w:rPr>
        <w:t xml:space="preserve">Petr  Zavadil, projektant: </w:t>
      </w:r>
      <w:r>
        <w:rPr/>
        <w:t xml:space="preserve">„Poměrně byl velký tlak na termín, kdy my  jsme ve velice krátké době museli zajistit nejenom projekt pro  stavební povolení, ale i projekt pro výběr dodavatele a nakonec  se vše povedlo tak, jak mělo. Jsme spokojeni.“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 domově budou klienti s  Alzheimerovou chorobou, cílová skupina je demence. Věk od 65 let.  Služba bude nepřetržitá, takže 24 hodin denně, 7 dní v týdnu.  Je to nepřetržitý provoz.“</w:t>
      </w:r>
    </w:p>
    <w:p>
      <w:pPr/>
      <w:r>
        <w:rPr/>
        <w:t xml:space="preserve">Domov  bude mít celkem 39 lůžek v jedno a dvoulůžkových pokojích.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„Ve spodním patře je  jídelna, kuchyň, potom tady máme malou zasedačku, kde může  probíhat například školení pro pracovníky. Máme tady místnost  pro pedikúru a masáže, vyšetřovna pro lékaře a sestru a potom  tady je zázemí, kanceláře pro vedení domova a personál.“</w:t>
      </w:r>
    </w:p>
    <w:p>
      <w:pPr/>
      <w:r>
        <w:rPr/>
        <w:t xml:space="preserve">Na  základě žádostí i doporučení lékaře budou klienti do domova  přijímáni již od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981/v-rymarove-vyrostl-novy-dum-se-zvlastnim-rezimem-pro-pacienty-s-alzheimerovou-chorobou-a-dem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2026-07-25T01:23:52+02:00</dcterms:created>
  <dcterms:modified xsi:type="dcterms:W3CDTF">2026-07-25T01:23:52+02:00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