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Rail Business Days ukázal budoucnost železnic. Kraj vsadí na ekologičtější bateriové vlaky</w:t>
      </w:r>
    </w:p>
    <w:p>
      <w:pPr/>
      <w:r>
        <w:rPr/>
        <w:t xml:space="preserve">Železnice už dávno není o hlučných vlacích a špinavých nádražích. Doba se mění a hlavním tématem na kolejích je dnes ekologie, tichý provoz a pohodlí pro cestující. Ty nejnovější trendy v dopravě představil mezinárodní veletrh Rail Business Days, který se konal v Ostravě.</w:t>
      </w:r>
    </w:p>
    <w:p>
      <w:pPr/>
      <w:r>
        <w:rPr>
          <w:b w:val="1"/>
          <w:bCs w:val="1"/>
        </w:rPr>
        <w:t xml:space="preserve">Michal Sirovátka, mluvčí veletrhu Rail Business Days:</w:t>
      </w:r>
      <w:r>
        <w:rPr/>
        <w:t xml:space="preserve"> "Je to třetí největší železniční veletrh v Evropě. Máme zde také rekordní počet vystavovatelů z celé Evropy, ale převažují firmy a vystavovatelé z Čech a Slovenska, a jejich celkový počet je 140."</w:t>
      </w:r>
    </w:p>
    <w:p>
      <w:pPr/>
      <w:r>
        <w:rPr/>
        <w:t xml:space="preserve">Hlavním lákadlem je nová generace bateriového vlaku. Celkem 15 nových souprav začne cestujícím sloužit nejpozději do března 2027. Tyto bezemisní jednotky doplní čtveřici vlaků, které už v kraji úspěšně jezdí od prosince roku 2024.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"Tam, kde jsme ty vlaky nasadili, narostl zájem cestujících o více než dvacet procent. A je vidět, že opravdu to, kolikrát a jestli musí přestupovat, má obrovský vliv na to, jestli tu službu potom využívají, nebo nikoliv."</w:t>
      </w:r>
    </w:p>
    <w:p>
      <w:pPr/>
      <w:r>
        <w:rPr/>
        <w:t xml:space="preserve">Nové soupravy umí jezdit pod elektrickými dráty a na běžných tratích přepnou na baterie.</w:t>
      </w:r>
    </w:p>
    <w:p>
      <w:pPr/>
      <w:r>
        <w:rPr>
          <w:b w:val="1"/>
          <w:bCs w:val="1"/>
        </w:rPr>
        <w:t xml:space="preserve">Radek Podstawka (ANO), náměstek hejtmana Moravskoslezského kraje:</w:t>
      </w:r>
      <w:r>
        <w:rPr/>
        <w:t xml:space="preserve"> "Pro životní prostředí to znamená samozřejmě hodně, protože jsme přestali používat dieselové vlaky, ale místo těch dieselových vlastně jede ten vlak na elektřinu z baterií."</w:t>
      </w:r>
    </w:p>
    <w:p>
      <w:pPr/>
      <w:r>
        <w:rPr/>
        <w:t xml:space="preserve">Návštěvníci si prohlédli vystavené lokomotivy i nové vagony.</w:t>
      </w:r>
    </w:p>
    <w:p>
      <w:pPr/>
      <w:r>
        <w:rPr>
          <w:b w:val="1"/>
          <w:bCs w:val="1"/>
        </w:rPr>
        <w:t xml:space="preserve">Robin Bednařík, návštěvník veletrhu:</w:t>
      </w:r>
      <w:r>
        <w:rPr/>
        <w:t xml:space="preserve"> "Jedná se konkrétně o nádherné uspořádání. Ještě když člověk může sedět v takové výši, tak je to opravdu super prostor udělaný pro dva lidi, sprcha, záchod."</w:t>
      </w:r>
    </w:p>
    <w:p>
      <w:pPr/>
      <w:r>
        <w:rPr/>
        <w:t xml:space="preserve">Veletrh ukázal, že železnice zažívá obrovskou revoluci. Cestující v Moravskoslezském kraji si její ekologickou budoucnost vyzkouší už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179/veletrh-rail-business-days-ukazal-budoucnost-zeleznic-kraj-vsadi-na-ekologictejsi-bateriove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2026-06-13T06:03:50+02:00</dcterms:created>
  <dcterms:modified xsi:type="dcterms:W3CDTF">2026-06-13T06:03:50+02:00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