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Energetický mix MS kraje by měla doplnit jaderná energie</w:t>
      </w:r>
    </w:p>
    <w:p>
      <w:pPr/>
      <w:r>
        <w:rPr/>
        <w:t xml:space="preserve">Moravskoslezský kraj jako průmyslový region potřebuje malé modulární reaktory.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"Moravskoslezský kraj a vůbec celá Česká republika na základě studií, které nám provedla Vysoká škola báňská - Technická univerzita Ostrava přes své pracoviště CEET, víme, že té energie nebudeme mít dostatek, což samozřejmě má vliv na náš každodenní život."</w:t>
      </w:r>
    </w:p>
    <w:p>
      <w:pPr/>
      <w:r>
        <w:rPr/>
        <w:t xml:space="preserve">Malý modulární reaktor by vyřešil nedostatek energie, kterému se kraj po konci uhlí nevyhne.</w:t>
      </w:r>
    </w:p>
    <w:p>
      <w:pPr/>
      <w:r>
        <w:rPr>
          <w:b w:val="1"/>
          <w:bCs w:val="1"/>
        </w:rPr>
        <w:t xml:space="preserve">Stanislav Mišák, ředitel, CEET:</w:t>
      </w:r>
      <w:r>
        <w:rPr/>
        <w:t xml:space="preserve"> "Je spočítaná disparita, čili chybějící výkon, chybějící energie na úrovni zhruba třech až třech a půl terawatthodin ročně. To znamená, že modulární reaktor, který by měl výkon kolem 350 až 450 megawattů, by byl řešením."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"Ty malé modulární reaktory jsou vlastně nová technologie a jejich výkon má být zhruba na úrovni jednoho bloku dnešních Dukovan. A takový modulární reaktor by znamenal jednak dostupnou energii, kterou by stát byl schopen produkovat za nějakých podmínek, ale také dostupný zdroj tepla."</w:t>
      </w:r>
    </w:p>
    <w:p>
      <w:pPr/>
      <w:r>
        <w:rPr/>
        <w:t xml:space="preserve">Jaderné jednotky by mohly být umístěny například v bývalé uhelné elektrárně v Dětmarovicích, v ostravských Kunčicích nebo v Blahutovicích na Novojičínsku.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285/energeticky-mix-ms-kraje-by-mela-doplnit-jaderna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2026-06-19T13:05:37+02:00</dcterms:created>
  <dcterms:modified xsi:type="dcterms:W3CDTF">2026-06-19T13:05:37+02:00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