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proměňuje skipovou věž v centrum kultury a setkávání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„Je to zaměřené na krajinu poddolovaných oblastí, které se regenerovaly. Na této půdě vznikly zajímavé biotopy a dva autoři se rozhodli přiblížit regeneraci a rekultivaci těchto místních lokalit.“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se objevila v Senátu a toto jsou stejné fotografie, které byly vystavené v Senátu v dubnu. Teď jsou konečně prezentované v naší dědině v Horní Suché, takže lidé mohou vidět, jak je ta příroda krásná. Stačí za ní zajít a pokochat se jí.“</w:t>
      </w:r>
    </w:p>
    <w:p>
      <w:pPr/>
      <w:r>
        <w:rPr/>
        <w:t xml:space="preserve">Výstava tak ukázala, jak se krajina poznamenaná těžbou dokázala proměnit v cenné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323/horni-sucha-promenuje-skipovou-vez-v-centrum-kultury-a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2026-09-20T22:00:34+02:00</dcterms:created>
  <dcterms:modified xsi:type="dcterms:W3CDTF">2026-09-20T22:00:34+02:00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