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seznámili s humanoidním robotem, který uměl hrát i fotbal</w:t>
      </w:r>
    </w:p>
    <w:p>
      <w:pPr/>
      <w:r>
        <w:rPr/>
        <w:t xml:space="preserve">Humanoidní roboti budou stále častěji součástí našich životů. Jak ale fungují a proč dokážou napodobovat člověka? Právě to se mohly dozvědět děti ze Základní školy Marušky Kudeříkové v Havířově.</w:t>
      </w:r>
    </w:p>
    <w:p>
      <w:pPr/>
      <w:r>
        <w:rPr>
          <w:b w:val="1"/>
          <w:bCs w:val="1"/>
        </w:rPr>
        <w:t xml:space="preserve">David Janoška, lektor, Svět vzdělání:</w:t>
      </w:r>
      <w:r>
        <w:rPr/>
        <w:t xml:space="preserve"> „Naším cílem je dětem humanoidní robotiku přiblížit, ukázat jim, jak funguje, na čem je založená nebo jakým způsobem fungují třeba i klouby robota. Nejde nám jen o to, aby se podívaly, jak robot tancuje, ale chceme, aby pochopily, jak může být humanoidní robotika v budoucnu užitečná.“</w:t>
      </w:r>
    </w:p>
    <w:p>
      <w:pPr/>
      <w:r>
        <w:rPr/>
        <w:t xml:space="preserve">Moderní vzdělávání ve školách podporuje i radnice.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zvědavá, jaký přínos to bude mít pro děti, protože možná právě teď uvidí, jak složité je lidské tělo, jak těžké je ho napodobit a co všechno lze přenést právě do techniky.“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skvělé, že robot ví, kde je míč, a reaguje podobně jako člověk při fotbalu. Když třeba Ronaldo kope do míče, robot to dokáže napodobit.“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jsme, že spadl, protože mu došla baterka.“</w:t>
      </w:r>
    </w:p>
    <w:p>
      <w:pPr/>
      <w:r>
        <w:rPr/>
        <w:t xml:space="preserve">Právě podobné zážitky mohou být pro řadu dětí prvním krokem k zájmu o technické obory, které budou v příštích letech stále důležitější.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528/skolaci-v-havirove-se-seznamili-s-humanoidnim-robotem-ktery-umel-hrat-i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2026-08-16T13:37:36+02:00</dcterms:created>
  <dcterms:modified xsi:type="dcterms:W3CDTF">2026-08-16T13:37:36+02:00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