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opět zaplnil karvinské náměstí povedeným koncertem</w:t>
      </w:r>
    </w:p>
    <w:p>
      <w:pPr/>
      <w:r>
        <w:rPr/>
        <w:t xml:space="preserve">Koncert Májová pod širým nebem zaplnil celé náměstí a diváci se měli opravdu na co těšit.</w:t>
      </w:r>
    </w:p>
    <w:p>
      <w:pPr/>
      <w:r>
        <w:rPr>
          <w:b w:val="1"/>
          <w:bCs w:val="1"/>
        </w:rPr>
        <w:t xml:space="preserve">Filip Urban, dirigent Symfonického dechového orchestru Májovák: </w:t>
      </w:r>
      <w:r>
        <w:rPr/>
        <w:t xml:space="preserve">"Zazní hlavně filmové melodie a melodie z populární hudby. Máme připraveno spoustu známých nádherných filmových melodií. Zazní tady skladby od Robbieho Williamse, Michaela Jacksona a ten repertoár je opravdu pestrý."</w:t>
      </w:r>
    </w:p>
    <w:p>
      <w:pPr/>
      <w:r>
        <w:rPr/>
        <w:t xml:space="preserve">Koncert venku má přitom svá specifika, na která se musí celý orchestr připravit.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652/majovak-opet-zaplnil-karvinske-namesti-povedeny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2026-07-08T04:02:25+02:00</dcterms:created>
  <dcterms:modified xsi:type="dcterms:W3CDTF">2026-07-08T04:02:25+02:00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