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zimního stadionu pokračuje, Havířov chce stihnout začátek sezony</w:t>
      </w:r>
    </w:p>
    <w:p>
      <w:pPr/>
      <w:r>
        <w:rPr/>
        <w:t xml:space="preserve">Zimní stadion v Havířově pokračuje v rozsáhlé modernizaci. Po loňské rekonstrukci střechy přišla po skončení hokejové sezony na řadu výměna chladicí desky pod ledovou plochou. Během prací ale stavbaři narazili na nečekané technické komplikace.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„Práce na této stavbě intenzivně pokračují. Při nich se ale zjistilo, že podkladní deska je oproti projektové dokumentaci dvakrát větší, takže se rozsah prací výrazně navýšil a samozřejmě se prodloužil i čas jejich realizace.“</w:t>
      </w:r>
    </w:p>
    <w:p>
      <w:pPr/>
      <w:r>
        <w:rPr/>
        <w:t xml:space="preserve">Postup AZ Havířov do první ligy znamená pro zimní stadion také další investice.</w:t>
      </w:r>
    </w:p>
    <w:p>
      <w:pPr/>
      <w:r>
        <w:rPr>
          <w:b w:val="1"/>
          <w:bCs w:val="1"/>
        </w:rPr>
        <w:t xml:space="preserve">Nazim Afana, ředitel SSRZ:</w:t>
      </w:r>
      <w:r>
        <w:rPr/>
        <w:t xml:space="preserve"> „Kromě chladicí desky budou samozřejmě nové mantinely i plexiskla. Postup do první ligy znamená také zajištění videorozhodčího, datových zásuvek pro přenos obrazu na střídačky, přípravu pro online vysílání a streamování zápasů na placených kanálech, které má nasmlouvané hokejový svaz. Je potřeba zajistit také bezpečnost podle požadavků Policie České republiky a Hasičského záchranného sboru, protože první liga je jiná soutěž než druhá liga.“</w:t>
      </w:r>
    </w:p>
    <w:p>
      <w:pPr/>
      <w:r>
        <w:rPr/>
        <w:t xml:space="preserve">I přes stavební komplikace při výměně chladicí desky udělá radnice maximum pro to, aby se první liga začala hrát v plánovaném termínu na domácím stadionu.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655/rekonstrukce-zimniho-stadionu-pokracuje-havirov-chce-stihnout-zacatek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2026-10-15T09:28:04+02:00</dcterms:created>
  <dcterms:modified xsi:type="dcterms:W3CDTF">2026-10-15T09:28:04+02:00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