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informační radary upozorňují řidiče na rychlost</w:t>
      </w:r>
    </w:p>
    <w:p>
      <w:pPr/>
      <w:r>
        <w:rPr>
          <w:b w:val="1"/>
          <w:bCs w:val="1"/>
        </w:rPr>
        <w:t xml:space="preserve">Tomáš Wawrzyk (ANO), starosta Stonavy: </w:t>
      </w:r>
      <w:r>
        <w:rPr>
          <w:i w:val="1"/>
          <w:iCs w:val="1"/>
        </w:rPr>
        <w:t xml:space="preserve">„Obec reaguje na zvýšený pohyb vozidel směrem z centra obce na Karvinou i  opačným směrem, příjezd od Karviné do centra obce. Ne všichni jezdí v obci, jak  by se mělo jezdit, takže jsme tam instalovali v obou směrech  po jednom informačním radaru s možností vytažení statistik z těchto radarů.“</w:t>
      </w:r>
    </w:p>
    <w:p>
      <w:pPr/>
      <w:r>
        <w:rPr/>
        <w:t xml:space="preserve">Radar řidičům okamžitě zobrazuje jejich aktuální rychlost.  Obci zároveň poskytuje cenné statistické údaje o intenzitě dopravy i o tom, jak  řidiči v daném úseku dodržují nejvyšší povolenou rychlost. Stejný typ zařízení  využívá Stonava již několik let také u základní školy na Dolanech, kde přispívá  ke zvýšení bezpečnosti v okolí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682/nove-informacni-radary-upozornuji-ridice-na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2026-07-08T16:35:22+02:00</dcterms:created>
  <dcterms:modified xsi:type="dcterms:W3CDTF">2026-07-08T16:35:22+02:00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