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kupce pozemku na ulici Bohuslava Martinů, má postavit byty</w:t>
      </w:r>
    </w:p>
    <w:p>
      <w:pPr/>
      <w:r>
        <w:rPr/>
        <w:t xml:space="preserve">Lokalita u ulice Bohuslava Martinů, v celkové výměř přes 30 tisíc metrů čtverečních, je územím, které je určeno pro výstavbu bytových domů. Úmyslem města je tyto pozemky prodat kupci, který by záměr realizoval. První nabídkové řízení bylo vyhlášeno v roce 2024, nicméně nebylo úspěšné. Další kolo, které prodej pozemků rozdělilo do tří etap, bylo vypsáno v únoru 2025.</w:t>
      </w:r>
    </w:p>
    <w:p>
      <w:pPr/>
      <w:r>
        <w:rPr>
          <w:b w:val="1"/>
          <w:bCs w:val="1"/>
        </w:rPr>
        <w:t xml:space="preserve">Václav Dobrozemský (ODS), 2. místostarosta Nového Jičína: </w:t>
      </w:r>
      <w:r>
        <w:rPr/>
        <w:t xml:space="preserve">“Přihlásili se tři uchazeči, nicméně jednoho jsme museli z důvodu nesplnění podmínek v prosinci vyloučit a s, řekněme, vítězem, respektive s nabídkou, která podala nejvyšší cenu, jsme od ledna do května letošního roku jednali, nicméně nedohodli jsme se na podmínkách odkupu, výstavby, harmonogramu a dalších záležitostech a proto zastupitelstvo na svém červnovém zasedání rozhodlo o ukončení nabídkového řízení bez vítěze, přičemž má být zpracováno nové nabídkové řízení, které by v druhé polovině roku mělo být vyhlášeno.”</w:t>
      </w:r>
    </w:p>
    <w:p>
      <w:pPr/>
      <w:r>
        <w:rPr/>
        <w:t xml:space="preserve">Nové bytové domy mají v první etapě obsadit plochu o rozloze zhruba 11 tisíc metrů čtverečních.</w:t>
      </w:r>
    </w:p>
    <w:p>
      <w:pPr/>
      <w:r>
        <w:rPr>
          <w:b w:val="1"/>
          <w:bCs w:val="1"/>
        </w:rPr>
        <w:t xml:space="preserve">Martin Materna, městský architekt: </w:t>
      </w:r>
      <w:r>
        <w:rPr/>
        <w:t xml:space="preserve">“My jsme totiž zpracovali takový základní koncept, jak to území členit ve větším měřítku, to znamená, který zahrnuje větší kus toho území, než se nyní nabízí. Teď se nabízí první dvě vymezené plochy pro zástavbu. Je to ta první etapa. Je tam daný nějaký regulativ, že musí respektovat zastavitelnou plochu těch vymezených ploch, musí respektovat nějaké stavební čáry, které tam jsou definované, musí respektovat maximálně výškovou hladinu, která je pět podlaží plus jedno ustupující nebo šikmá střecha. To vychází v podstatě už ze sousední stavby, která je vedle.”</w:t>
      </w:r>
    </w:p>
    <w:p>
      <w:pPr/>
      <w:r>
        <w:rPr/>
        <w:t xml:space="preserve">V lokalitě je povolena maximální zastavěnost 40 procent plochy, zbytek musí zůstat volných jako zeleň a vsakovací plochy. Tento poměr se ale v podmínkách výběrového řízení mírně změnil. </w:t>
      </w:r>
    </w:p>
    <w:p>
      <w:pPr/>
      <w:r>
        <w:rPr>
          <w:b w:val="1"/>
          <w:bCs w:val="1"/>
        </w:rPr>
        <w:t xml:space="preserve">Martin Materna, městský architekt:</w:t>
      </w:r>
      <w:r>
        <w:rPr/>
        <w:t xml:space="preserve"> “Když jsme zpracovávali nebo chystali to členění toho území pro ten prodej, tak jsme vymezili ty zastavitelné plochy a části těchto nezpevněných vsakovacích ploch jsme vsunuli do těch ploch mezi domy. To znamená, my jsme tím byli schopni zvýšit procento zastavění a ten zájemce, když bude navrhovat ty domy, tak může zastavit maximálně 50 procent.”</w:t>
      </w:r>
    </w:p>
    <w:p>
      <w:pPr/>
      <w:r>
        <w:rPr/>
        <w:t xml:space="preserve">V lokalitě může zájemce postavit jeden dům, dva, tři nebo čtyři. To přesně stanoveno není. Podle městského architekta se ale ukazuje, že do dalšího kola nabídkového řízení by měl být k podmínkám přidán minimální počet bytů.  </w:t>
      </w:r>
    </w:p>
    <w:p>
      <w:pPr/>
      <w:r>
        <w:rPr>
          <w:b w:val="1"/>
          <w:bCs w:val="1"/>
        </w:rPr>
        <w:t xml:space="preserve">Martin Materna, městský architekt: </w:t>
      </w:r>
      <w:r>
        <w:rPr/>
        <w:t xml:space="preserve">“Protože jeden z těch návrhů vůbec nevyužil potenciál toho místa a vlastně dal tam menší kapacity, než by to území sneslo a než je i žádoucí, protože chceme samozřejmě, aby se v Novém Jičíně stavělo, aby se tady bydlelo. Je tady poptávka po bytech, takže aby vznikly byty, aby území, které je proto určeno, aby bylo využito.”</w:t>
      </w:r>
    </w:p>
    <w:p>
      <w:pPr/>
      <w:r>
        <w:rPr/>
        <w:t xml:space="preserve">Město pozemek na ulici Bohuslava Martinů, na základě znaleckého posudku, nabídlo za minimální cenu 1 500 korun za metr čtvereční bez DPH. Nejvyšší předložená nabídka zněla na 3 001 korunu. Radnice by teoreticky získala do rozpočtu 33 milionů korun. Jak ale v úvodu zaznělo, prodej se nerealizoval.  </w:t>
      </w:r>
    </w:p>
    <w:p>
      <w:pPr/>
      <w:r>
        <w:rPr>
          <w:b w:val="1"/>
          <w:bCs w:val="1"/>
        </w:rPr>
        <w:t xml:space="preserve">Václav Dobrozemský (ODS), 2. místostarosta Nového Jičína: </w:t>
      </w:r>
      <w:r>
        <w:rPr/>
        <w:t xml:space="preserve">“Při přípravě letošního rozpočtu jsme počítali, podle toho harmonogramu prodeje, s částí kupní ceny ve výši 20 procent, což činilo zhruba 8 milionů korun. Rada města na své červnové schůzi musela učinit tedy v návaznosti na ukončení nabídkového řízení a tedy neprodej pozemku rozpočtové opatření, kdy jsme tyto kapitálové příjmy snížili. Rada města tady byla nucena  učinit rozpočtové opatření snížení těch kapitálových příjmů. Toto jsme vlastně sanovali zrušením letošního záměru oprava fasády historické části Beskydského divadla, kde jsme se potýkali i s určitými lapáliemi v průběhu nabídkového řízení, kdy vítězná firma vlastně odstoupila od záměru uzavřít smlouvy a nerealizovala tu zakázku.”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724/mesto-hleda-kupce-pozemku-na-ulici-bohuslava-martinu-ma-postavit-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2026-07-13T14:12:08+02:00</dcterms:created>
  <dcterms:modified xsi:type="dcterms:W3CDTF">2026-07-13T14:12:08+02:00</dcterms:modified>
</cp:coreProperties>
</file>

<file path=docProps/custom.xml><?xml version="1.0" encoding="utf-8"?>
<Properties xmlns="http://schemas.openxmlformats.org/officeDocument/2006/custom-properties" xmlns:vt="http://schemas.openxmlformats.org/officeDocument/2006/docPropsVTypes"/>
</file>