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začátku července funguje centrální evidence psů</w:t>
      </w:r>
    </w:p>
    <w:p>
      <w:pPr/>
      <w:r>
        <w:rPr/>
        <w:t xml:space="preserve">Psí majitelé by měli zpozornit. Od prvního července funguje centrální registr psů, který je povinný. V současnosti existuje několik soukromých databází psů, kde může mít chovatel své zvíře zaregistrované – ty jsou ale nestátní a nepropojené.</w:t>
      </w:r>
    </w:p>
    <w:p>
      <w:pPr/>
      <w:r>
        <w:rPr>
          <w:b w:val="1"/>
          <w:bCs w:val="1"/>
        </w:rPr>
        <w:t xml:space="preserve">Tereza Málková, veterinářka</w:t>
      </w:r>
      <w:r>
        <w:rPr/>
        <w:t xml:space="preserve">: „V té centrální evidenci budou vlastně všichni pejsci pod jejich unikátním číslem podle toho čipu. Budou tam registrovaní, včetně jejich majitelů. Pokud například třeba dojde k ztrátě pejska, sám majitel si může zakliknout, že došlo ke ztrátě toho pejska a může tak dojít k rychlejšímu návratu toho psa domů. Je to zase krok i k zábraně nelegálním, jak se říká, množírnám.</w:t>
      </w:r>
    </w:p>
    <w:p>
      <w:pPr/>
      <w:r>
        <w:rPr/>
        <w:t xml:space="preserve">Štěňata bývají nejčastěji čipována, do dvou měsíců stáří.</w:t>
      </w:r>
    </w:p>
    <w:p>
      <w:pPr/>
      <w:r>
        <w:rPr>
          <w:b w:val="1"/>
          <w:bCs w:val="1"/>
        </w:rPr>
        <w:t xml:space="preserve">Tereza Málková, veterinářka</w:t>
      </w:r>
      <w:r>
        <w:rPr/>
        <w:t xml:space="preserve">: „Nejvíce to bude samozřejmě zajímat majitelé pejsku, kteří mají od 1.7. povinnost přes veterináře požádat o registraci do té centrální evidence. Čas na tom mají do přeočkování na vzteklinu. /// V praxi každý chovatel, pokud má vrch štěňat, tak při čipování štěňat, což je ze zákona povinné už pár let, teď nově musí požádat o zapsání každého štěněte do té evidence. Pokud pak dojde k prodání toho zvířete, nový majitel znovu musí požádat o registraci pod jeho jménem.“</w:t>
      </w:r>
    </w:p>
    <w:p>
      <w:pPr/>
      <w:r>
        <w:rPr/>
        <w:t xml:space="preserve">Registraci provádějí soukromí veterináři.</w:t>
      </w:r>
    </w:p>
    <w:p>
      <w:pPr/>
      <w:r>
        <w:rPr>
          <w:b w:val="1"/>
          <w:bCs w:val="1"/>
        </w:rPr>
        <w:t xml:space="preserve">Vojtěch Bílý, tiskový mluvčí Ministerstva zemědělství</w:t>
      </w:r>
      <w:r>
        <w:rPr/>
        <w:t xml:space="preserve">: „Soukromý veterinární lékař ověří čip psa, vakcinaci proti vzteklině a psa zavede do systému. Do systému budou muset být zapsáni všichni psy bez ohledu na zemi původu. Jedinou výjimkou je situace, pokud je pes registrován v jiném členském státě EU v národním oficiálním registru dané země.“</w:t>
      </w:r>
    </w:p>
    <w:p>
      <w:pPr/>
      <w:r>
        <w:rPr>
          <w:b w:val="1"/>
          <w:bCs w:val="1"/>
        </w:rPr>
        <w:t xml:space="preserve">Tereza Málková, veterinářka</w:t>
      </w:r>
      <w:r>
        <w:rPr/>
        <w:t xml:space="preserve">: „Přístup máme my veterináři, pak samozřejmě Krajská veterinární zpráva, policie České republiky, státní úřady, městské úřady. V nějakém omezeném přístupu mají samozřejmě přístup i chovatelé, kde můžou nahlásit ztrátu psa, můžou změnit telefonní číslo a některé své údaje.“</w:t>
      </w:r>
    </w:p>
    <w:p>
      <w:pPr/>
      <w:r>
        <w:rPr>
          <w:b w:val="1"/>
          <w:bCs w:val="1"/>
        </w:rPr>
        <w:t xml:space="preserve">Vojtěch Bílý, tiskový mluvčí Ministerstva zemědělství</w:t>
      </w:r>
      <w:r>
        <w:rPr/>
        <w:t xml:space="preserve">: „V případě, že chovatel registraci svého psa neprovede, hrozí mu pokuta až do výše 50 tisíc u fyzických osob a až do výše 300 tisíc korun u právnických a podnikajících fyzických osob.“</w:t>
      </w:r>
    </w:p>
    <w:p>
      <w:pPr/>
      <w:r>
        <w:rPr/>
        <w:t xml:space="preserve">Podle předpokladu bude celá evidence kompletní do tří let od jejího spuštění. V České republice je aktuálně chováno zhruba 2,5 milionu psů.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51/od-zacatku-cervence-funguje-centralni-evidence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2026-07-14T13:43:22+02:00</dcterms:created>
  <dcterms:modified xsi:type="dcterms:W3CDTF">2026-07-14T13:43:22+02:00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