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chystá prodej pozemků pro rodinné domy v lokalitě nad Vagónkou</w:t>
      </w:r>
    </w:p>
    <w:p>
      <w:pPr/>
      <w:r>
        <w:rPr/>
        <w:t xml:space="preserve"> Na webu </w:t>
      </w:r>
      <w:hyperlink r:id="rId9" w:history="1">
        <w:r>
          <w:rPr/>
          <w:t xml:space="preserve">aukce.karvina.cz</w:t>
        </w:r>
      </w:hyperlink>
      <w:r>
        <w:rPr/>
        <w:t xml:space="preserve">  zveřejnilo nabídku všech čtrnácti parcel, potřebné dokumenty, podmínky elektronické aukce a podrobnou nápovědu. Zájemci již nyní mohou podávat přihlášky k licitacím, nejpozději však do 13.srpna. Každý pozemek bude licitován samostatně formou elektronické aukce, ve které zvítězí nejvyšší nabídka. Zájemci si budou moci stavební parcely prohlédnout také přímo na místě. Prohlídky se uskuteční 29. července a 5. srpna 2026 vždy od 8 do 10 a od 15 do 17 hod. Elektronické aukce jednotlivých pozemků odstartují 24.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761/karvina-chysta-prodej-pozemku-pro-rodinne-domy-v-lokalite-nad-vagonkou" TargetMode="External"/><Relationship Id="rId9" Type="http://schemas.openxmlformats.org/officeDocument/2006/relationships/hyperlink" Target="https://aukce.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2026-07-15T18:48:35+02:00</dcterms:created>
  <dcterms:modified xsi:type="dcterms:W3CDTF">2026-07-15T18:48:35+02:00</dcterms:modified>
</cp:coreProperties>
</file>

<file path=docProps/custom.xml><?xml version="1.0" encoding="utf-8"?>
<Properties xmlns="http://schemas.openxmlformats.org/officeDocument/2006/custom-properties" xmlns:vt="http://schemas.openxmlformats.org/officeDocument/2006/docPropsVTypes"/>
</file>