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rozšiřuje moderní metody vzdělávání i do školek. MŠ V. Makovského využívá MIU</w:t>
      </w:r>
    </w:p>
    <w:p>
      <w:pPr/>
      <w:r>
        <w:rPr/>
        <w:t xml:space="preserve">Metoda instrumentálního uvědomování pomáhá dětem rozvíjet logické myšlení, soustředění i schopnost samostatně řešit problémy. V Porubě se s touto metodou pracuje už ve více než polovině základních škol a nově také ve dvou mateřských školách.</w:t>
      </w:r>
    </w:p>
    <w:p>
      <w:pPr/>
      <w:r>
        <w:rPr>
          <w:b w:val="1"/>
          <w:bCs w:val="1"/>
        </w:rPr>
        <w:t xml:space="preserve">Martina Dušková (PIRÁTI), místostarostka Ostravy-Poruby:</w:t>
      </w:r>
      <w:r>
        <w:rPr/>
        <w:t xml:space="preserve"> "Používají ji školy napříč celou Evropou, i u nás v České republice. Takže jsem moc ráda, že touto metodou pracují i mateřské školy a základní školy tady u nás v Porubě. Jedná se o metodu, která je založena na nehodnocení a na zprostředkovaném učení. Vychází to z toho, že to, na co si přijdeme sami, se lépe naučíme a lépe si zapamatujeme než fakta, která jsou nám předkládána."</w:t>
      </w:r>
    </w:p>
    <w:p>
      <w:pPr/>
      <w:r>
        <w:rPr/>
        <w:t xml:space="preserve">Metoda umožňuje učitelům pracovat s celou třídou, ale zároveň rozvíjet každé dítě podle jeho individuálních potřeb. V MŠ V. Makovského se metoda využívá od začátku školního roku 2025/2026. Pedagogové procházejí speciálním kurzem. </w:t>
      </w:r>
    </w:p>
    <w:p>
      <w:pPr/>
      <w:r>
        <w:rPr>
          <w:b w:val="1"/>
          <w:bCs w:val="1"/>
        </w:rPr>
        <w:t xml:space="preserve">Martina Dušková (PIRÁTI), místostarostka Ostravy-Poruby:</w:t>
      </w:r>
      <w:r>
        <w:rPr/>
        <w:t xml:space="preserve"> "Trvá 14 dní, dohromady je to 80 hodin. Jedná se o výcvik, který je sebezkušenostní."</w:t>
      </w:r>
    </w:p>
    <w:p>
      <w:pPr/>
      <w:r>
        <w:rPr>
          <w:b w:val="1"/>
          <w:bCs w:val="1"/>
        </w:rPr>
        <w:t xml:space="preserve">Jitka Hrazděrová, ředitelka, MŠ V. Makovského</w:t>
      </w:r>
      <w:r>
        <w:rPr>
          <w:b w:val="1"/>
          <w:bCs w:val="1"/>
        </w:rPr>
        <w:t xml:space="preserve">: </w:t>
      </w:r>
      <w:r>
        <w:rPr/>
        <w:t xml:space="preserve">"Máme proškolené tři lektorky, takže pracujeme ve třech třídách. Rodiče si přihlásili děti podle toho, jak měli zájem o tuto metodu. Snažíme se, aby to pro děti bylo zajímavé. Když mluvíme o vodorovných čarách, svislých čarách, pravých úhlech, aby si to dokázaly najít v reálném prostředí. Děti se snaží pochopit význam toho, co vše má daný obrazec mít, a uvědomují si, že ať je velký, malý, pořád je to čtverec nebo pořád je to trojúhelník. Určitě to dětem přináší nějakou jistotu, protože se učí pracovat se vzory. Učí se, že když se ten vzor změní, tak že to není vůbec špatně. Zlepšuje to jejich pozornost."</w:t>
      </w:r>
    </w:p>
    <w:p>
      <w:pPr/>
      <w:r>
        <w:rPr>
          <w:b w:val="1"/>
          <w:bCs w:val="1"/>
        </w:rPr>
        <w:t xml:space="preserve">děti z MŠ V. Makovského:</w:t>
      </w:r>
      <w:r>
        <w:rPr/>
        <w:t xml:space="preserve"> "Já vyrábím čtverec a pak z toho můžu proměnit i trojúhelník. My na to máme tady takové špejle a plastelínu."</w:t>
      </w:r>
    </w:p>
    <w:p>
      <w:pPr/>
      <w:r>
        <w:rPr/>
        <w:t xml:space="preserve">"Spojujeme body a kreslíme někdy na tabuli čtverce a moc se mi to líbí." </w:t>
      </w:r>
    </w:p>
    <w:p>
      <w:pPr/>
      <w:r>
        <w:rPr/>
        <w:t xml:space="preserve">"Já kreslím takový foťák, používám u toho různé tvary, čtverce a čáry."</w:t>
      </w:r>
    </w:p>
    <w:p>
      <w:pPr/>
      <w:r>
        <w:rPr/>
        <w:t xml:space="preserve">Metoda instrumentálního uvědomování je určena dětem už od tří let, ale využívají ji i starší žáci, například deváťáci při přípravě na přijímací zkoušky na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790/poruba-rozsiruje-moderni-metody-vzdelavani-i-do-skolek-ms-v-makovskeho-vyuziva-m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2026-07-17T03:35:33+02:00</dcterms:created>
  <dcterms:modified xsi:type="dcterms:W3CDTF">2026-07-17T03:35:33+02:00</dcterms:modified>
</cp:coreProperties>
</file>

<file path=docProps/custom.xml><?xml version="1.0" encoding="utf-8"?>
<Properties xmlns="http://schemas.openxmlformats.org/officeDocument/2006/custom-properties" xmlns:vt="http://schemas.openxmlformats.org/officeDocument/2006/docPropsVTypes"/>
</file>