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heřmanické věznici otevřeli kapli, na jejím vzniku se podíleli odsouzení</w:t>
      </w:r>
    </w:p>
    <w:p>
      <w:pPr/>
      <w:r>
        <w:rPr/>
        <w:t xml:space="preserve">Nová kaple ponese příznačný název Naděje. Podle vedení věznice má být symbolem změny a víry v to, že se odsouzení po výkonu trestu dokáží vrátit do běžného života.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"I on by neměl ztrácet víru v to, že se napraví, že se nebude vracet do vězení, a je to určitě symbol toho, v co my doufáme jako pracovníci věznice, kdy samozřejmě vkládáme svoji energii do toho, abychom odsouzené připravili na výstup z věznice."</w:t>
      </w:r>
    </w:p>
    <w:p>
      <w:pPr/>
      <w:r>
        <w:rPr/>
        <w:t xml:space="preserve">Význam kaple zdůraznil při slavnostním otevření také ostravsko-opavský biskup Martin David. Právě naděje je podle něj tím, co může lidem pomoci překonat nelehké životní období a hledět do budoucnosti.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798/v-hermanicke-veznici-otevreli-kapli-na-jejim-vzniku-se-podileli-odso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2026-07-17T00:00:33+02:00</dcterms:created>
  <dcterms:modified xsi:type="dcterms:W3CDTF">2026-07-17T00:00:33+02:00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